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35C22BE">
      <w:pPr>
        <w:rPr>
          <w:rFonts w:hint="default" w:ascii="Times New Roman" w:hAnsi="Times New Roman" w:cs="Times New Roman"/>
          <w:sz w:val="20"/>
          <w:szCs w:val="20"/>
        </w:rPr>
      </w:pPr>
      <w:r>
        <w:rPr>
          <w:rFonts w:hint="default" w:ascii="Times New Roman" w:hAnsi="Times New Roman" w:cs="Times New Roman"/>
          <w:sz w:val="20"/>
          <w:szCs w:val="20"/>
        </w:rPr>
        <w:tab/>
      </w:r>
      <w:r>
        <w:rPr>
          <w:rFonts w:hint="default" w:ascii="Times New Roman" w:hAnsi="Times New Roman" w:cs="Times New Roman"/>
          <w:sz w:val="20"/>
          <w:szCs w:val="20"/>
        </w:rPr>
        <w:tab/>
      </w:r>
    </w:p>
    <w:p w14:paraId="715F6091">
      <w:pPr>
        <w:pStyle w:val="9"/>
        <w:tabs>
          <w:tab w:val="left" w:pos="3510"/>
        </w:tabs>
        <w:rPr>
          <w:rFonts w:hint="default" w:ascii="Times New Roman" w:hAnsi="Times New Roman" w:cs="Times New Roman"/>
          <w:sz w:val="20"/>
          <w:szCs w:val="20"/>
        </w:rPr>
      </w:pPr>
      <w:r>
        <w:rPr>
          <w:rFonts w:hint="default" w:ascii="Times New Roman" w:hAnsi="Times New Roman" w:cs="Times New Roman"/>
          <w:sz w:val="20"/>
          <w:szCs w:val="20"/>
          <w:lang w:bidi="hi-IN"/>
        </w:rPr>
        <w:drawing>
          <wp:inline distT="0" distB="0" distL="0" distR="0">
            <wp:extent cx="6334125" cy="828675"/>
            <wp:effectExtent l="0" t="0" r="0" b="0"/>
            <wp:docPr id="2" name="Picture 1" descr="C:\Users\HP\Downloads\drawing_files\LPS LOGO HIGH-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C:\Users\HP\Downloads\drawing_files\LPS LOGO HIGH-02.png"/>
                    <pic:cNvPicPr>
                      <a:picLocks noChangeAspect="1" noChangeArrowheads="1"/>
                    </pic:cNvPicPr>
                  </pic:nvPicPr>
                  <pic:blipFill>
                    <a:blip r:embed="rId4" cstate="print"/>
                    <a:srcRect t="9500"/>
                    <a:stretch>
                      <a:fillRect/>
                    </a:stretch>
                  </pic:blipFill>
                  <pic:spPr>
                    <a:xfrm>
                      <a:off x="0" y="0"/>
                      <a:ext cx="6334125" cy="828675"/>
                    </a:xfrm>
                    <a:prstGeom prst="rect">
                      <a:avLst/>
                    </a:prstGeom>
                    <a:noFill/>
                    <a:ln w="9525">
                      <a:noFill/>
                      <a:miter lim="800000"/>
                      <a:headEnd/>
                      <a:tailEnd/>
                    </a:ln>
                  </pic:spPr>
                </pic:pic>
              </a:graphicData>
            </a:graphic>
          </wp:inline>
        </w:drawing>
      </w:r>
    </w:p>
    <w:p w14:paraId="1FBD22AF">
      <w:pPr>
        <w:pStyle w:val="12"/>
        <w:keepNext w:val="0"/>
        <w:keepLines w:val="0"/>
        <w:widowControl/>
        <w:suppressLineNumbers w:val="0"/>
        <w:spacing w:before="0" w:beforeAutospacing="1" w:after="0" w:afterAutospacing="1"/>
        <w:ind w:right="0"/>
        <w:rPr>
          <w:rStyle w:val="13"/>
          <w:rFonts w:hint="default" w:ascii="Times New Roman" w:hAnsi="Times New Roman" w:cs="Times New Roman"/>
          <w:sz w:val="22"/>
          <w:szCs w:val="22"/>
        </w:rPr>
      </w:pPr>
      <w:r>
        <w:rPr>
          <w:rStyle w:val="13"/>
          <w:rFonts w:hint="default" w:ascii="Times New Roman" w:hAnsi="Times New Roman" w:cs="Times New Roman"/>
          <w:sz w:val="22"/>
          <w:szCs w:val="22"/>
        </w:rPr>
        <w:t>Circular No.: LPS/2026-27/0</w:t>
      </w:r>
      <w:r>
        <w:rPr>
          <w:rStyle w:val="13"/>
          <w:rFonts w:hint="default" w:cs="Times New Roman"/>
          <w:sz w:val="22"/>
          <w:szCs w:val="22"/>
          <w:lang w:val="en-US"/>
        </w:rPr>
        <w:t>8</w:t>
      </w:r>
      <w:r>
        <w:rPr>
          <w:rStyle w:val="13"/>
          <w:rFonts w:hint="default" w:ascii="Times New Roman" w:hAnsi="Times New Roman" w:cs="Times New Roman"/>
          <w:sz w:val="22"/>
          <w:szCs w:val="22"/>
          <w:lang w:val="en-US"/>
        </w:rPr>
        <w:tab/>
      </w:r>
      <w:r>
        <w:rPr>
          <w:rStyle w:val="13"/>
          <w:rFonts w:hint="default" w:ascii="Times New Roman" w:hAnsi="Times New Roman" w:cs="Times New Roman"/>
          <w:sz w:val="22"/>
          <w:szCs w:val="22"/>
          <w:lang w:val="en-US"/>
        </w:rPr>
        <w:tab/>
      </w:r>
      <w:r>
        <w:rPr>
          <w:rStyle w:val="13"/>
          <w:rFonts w:hint="default" w:ascii="Times New Roman" w:hAnsi="Times New Roman" w:cs="Times New Roman"/>
          <w:sz w:val="22"/>
          <w:szCs w:val="22"/>
          <w:lang w:val="en-US"/>
        </w:rPr>
        <w:tab/>
      </w:r>
      <w:r>
        <w:rPr>
          <w:rStyle w:val="13"/>
          <w:rFonts w:hint="default" w:ascii="Times New Roman" w:hAnsi="Times New Roman" w:cs="Times New Roman"/>
          <w:sz w:val="22"/>
          <w:szCs w:val="22"/>
          <w:lang w:val="en-US"/>
        </w:rPr>
        <w:tab/>
      </w:r>
      <w:r>
        <w:rPr>
          <w:rStyle w:val="13"/>
          <w:rFonts w:hint="default" w:ascii="Times New Roman" w:hAnsi="Times New Roman" w:cs="Times New Roman"/>
          <w:sz w:val="22"/>
          <w:szCs w:val="22"/>
          <w:lang w:val="en-US"/>
        </w:rPr>
        <w:tab/>
      </w:r>
      <w:r>
        <w:rPr>
          <w:rStyle w:val="13"/>
          <w:rFonts w:hint="default" w:ascii="Times New Roman" w:hAnsi="Times New Roman" w:cs="Times New Roman"/>
          <w:sz w:val="22"/>
          <w:szCs w:val="22"/>
          <w:lang w:val="en-US"/>
        </w:rPr>
        <w:tab/>
      </w:r>
      <w:r>
        <w:rPr>
          <w:rStyle w:val="13"/>
          <w:rFonts w:hint="default" w:ascii="Times New Roman" w:hAnsi="Times New Roman" w:cs="Times New Roman"/>
          <w:sz w:val="22"/>
          <w:szCs w:val="22"/>
          <w:lang w:val="en-US"/>
        </w:rPr>
        <w:tab/>
      </w:r>
      <w:r>
        <w:rPr>
          <w:rStyle w:val="13"/>
          <w:rFonts w:hint="default" w:ascii="Times New Roman" w:hAnsi="Times New Roman" w:cs="Times New Roman"/>
          <w:sz w:val="22"/>
          <w:szCs w:val="22"/>
        </w:rPr>
        <w:t xml:space="preserve">Date: </w:t>
      </w:r>
      <w:r>
        <w:rPr>
          <w:rStyle w:val="13"/>
          <w:rFonts w:hint="default" w:cs="Times New Roman"/>
          <w:sz w:val="22"/>
          <w:szCs w:val="22"/>
          <w:lang w:val="en-US"/>
        </w:rPr>
        <w:t>24</w:t>
      </w:r>
      <w:r>
        <w:rPr>
          <w:rStyle w:val="13"/>
          <w:rFonts w:hint="default" w:ascii="Times New Roman" w:hAnsi="Times New Roman" w:cs="Times New Roman"/>
          <w:sz w:val="22"/>
          <w:szCs w:val="22"/>
        </w:rPr>
        <w:t>-0</w:t>
      </w:r>
      <w:r>
        <w:rPr>
          <w:rStyle w:val="13"/>
          <w:rFonts w:hint="default" w:ascii="Times New Roman" w:hAnsi="Times New Roman" w:cs="Times New Roman"/>
          <w:sz w:val="22"/>
          <w:szCs w:val="22"/>
          <w:lang w:val="en-US"/>
        </w:rPr>
        <w:t>4</w:t>
      </w:r>
      <w:r>
        <w:rPr>
          <w:rStyle w:val="13"/>
          <w:rFonts w:hint="default" w:ascii="Times New Roman" w:hAnsi="Times New Roman" w:cs="Times New Roman"/>
          <w:sz w:val="22"/>
          <w:szCs w:val="22"/>
        </w:rPr>
        <w:t>-2026</w:t>
      </w:r>
    </w:p>
    <w:p w14:paraId="4EBA6A08">
      <w:pPr>
        <w:pStyle w:val="2"/>
        <w:bidi w:val="0"/>
        <w:rPr>
          <w:rFonts w:hint="default"/>
          <w:lang w:val="en-US"/>
        </w:rPr>
      </w:pPr>
    </w:p>
    <w:p w14:paraId="48344E63">
      <w:pPr>
        <w:pStyle w:val="12"/>
        <w:keepNext w:val="0"/>
        <w:keepLines w:val="0"/>
        <w:widowControl/>
        <w:suppressLineNumbers w:val="0"/>
        <w:rPr>
          <w:b/>
          <w:bCs/>
        </w:rPr>
      </w:pPr>
      <w:r>
        <w:rPr>
          <w:b/>
          <w:bCs/>
        </w:rPr>
        <w:t>प्रिय अभिभावक,</w:t>
      </w:r>
      <w:r>
        <w:rPr>
          <w:b/>
          <w:bCs/>
        </w:rPr>
        <w:br w:type="textWrapping"/>
      </w:r>
      <w:r>
        <w:rPr>
          <w:b/>
          <w:bCs/>
        </w:rPr>
        <w:t>सादर नमस्कार!</w:t>
      </w:r>
    </w:p>
    <w:p w14:paraId="1F56EEDF">
      <w:pPr>
        <w:spacing w:before="100" w:beforeAutospacing="1" w:after="0" w:line="240" w:lineRule="auto"/>
        <w:jc w:val="center"/>
        <w:outlineLvl w:val="0"/>
        <w:rPr>
          <w:rFonts w:hint="default" w:ascii="Times New Roman" w:hAnsi="Times New Roman" w:eastAsia="Times New Roman" w:cs="Times New Roman"/>
          <w:b/>
          <w:bCs/>
          <w:kern w:val="36"/>
          <w:sz w:val="28"/>
          <w:szCs w:val="24"/>
          <w:u w:val="single"/>
        </w:rPr>
      </w:pPr>
      <w:r>
        <w:rPr>
          <w:rFonts w:hint="default" w:ascii="Times New Roman" w:hAnsi="Times New Roman" w:eastAsia="Times New Roman" w:cs="Times New Roman"/>
          <w:b/>
          <w:bCs/>
          <w:kern w:val="36"/>
          <w:sz w:val="28"/>
          <w:szCs w:val="24"/>
          <w:u w:val="single"/>
        </w:rPr>
        <w:t xml:space="preserve">सर्वाइकल कैंसर से बचाव हेतु HPV </w:t>
      </w:r>
    </w:p>
    <w:p w14:paraId="0D9435AD">
      <w:pPr>
        <w:spacing w:before="100" w:beforeAutospacing="1" w:after="0" w:line="240" w:lineRule="auto"/>
        <w:jc w:val="left"/>
        <w:outlineLvl w:val="0"/>
        <w:rPr>
          <w:rFonts w:hint="default" w:ascii="Times New Roman" w:hAnsi="Times New Roman" w:eastAsia="Times New Roman" w:cs="Times New Roman"/>
          <w:b w:val="0"/>
          <w:bCs w:val="0"/>
          <w:kern w:val="36"/>
          <w:sz w:val="24"/>
          <w:szCs w:val="24"/>
          <w:u w:val="none"/>
        </w:rPr>
      </w:pPr>
      <w:r>
        <w:rPr>
          <w:rFonts w:hint="default" w:ascii="Times New Roman" w:hAnsi="Times New Roman" w:eastAsia="Times New Roman" w:cs="Times New Roman"/>
          <w:b w:val="0"/>
          <w:bCs w:val="0"/>
          <w:kern w:val="36"/>
          <w:sz w:val="24"/>
          <w:szCs w:val="24"/>
          <w:u w:val="none"/>
        </w:rPr>
        <w:t>Laburnum Public School इस महत्वपूर्ण HPV  कार्यक्रम में सहयोग दे रहा है। स्वास्थ्य और विद्यार्थियों के कल्याण के मामलों में LPS हमेशा अग्रणी रहा है तथा देश के इस महत्वपूर्ण अभियान में सहयोग देने के लिए सदैव तत्पर रहा है।</w:t>
      </w:r>
    </w:p>
    <w:p w14:paraId="31E26A6B">
      <w:pPr>
        <w:spacing w:before="100" w:beforeAutospacing="1" w:after="0" w:line="240" w:lineRule="auto"/>
        <w:jc w:val="both"/>
        <w:outlineLvl w:val="1"/>
        <w:rPr>
          <w:rFonts w:hint="default" w:ascii="Times New Roman" w:hAnsi="Times New Roman" w:eastAsia="Times New Roman" w:cs="Times New Roman"/>
          <w:b/>
          <w:bCs/>
          <w:sz w:val="24"/>
          <w:szCs w:val="24"/>
        </w:rPr>
      </w:pPr>
      <w:r>
        <w:rPr>
          <w:rFonts w:hint="default" w:ascii="Times New Roman" w:hAnsi="Times New Roman" w:eastAsia="Times New Roman" w:cs="Times New Roman"/>
          <w:b/>
          <w:bCs/>
          <w:sz w:val="24"/>
          <w:szCs w:val="24"/>
        </w:rPr>
        <w:t>किशोरियों एवं अभिभावकों की जागरूकता एवं प्रेरणा हेतु मुख्यबिंदु%&amp;</w:t>
      </w:r>
      <w:bookmarkStart w:id="0" w:name="_GoBack"/>
      <w:bookmarkEnd w:id="0"/>
    </w:p>
    <w:p w14:paraId="6CF3BEE5">
      <w:pPr>
        <w:numPr>
          <w:ilvl w:val="0"/>
          <w:numId w:val="1"/>
        </w:numPr>
        <w:spacing w:before="100" w:beforeAutospacing="1" w:after="0" w:line="240" w:lineRule="auto"/>
        <w:jc w:val="both"/>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देशव्यापी HPV टीकाकरण कार्यक्रम का शुभारंभ माननीय प्रधानमंत्री द्वारा 28 फरवरी 2026 को किया जा रहI है, ताकि किशोरियों को सर्वाइकल कैंसर से बचाया जा सके।</w:t>
      </w:r>
    </w:p>
    <w:p w14:paraId="111F1A64">
      <w:pPr>
        <w:numPr>
          <w:ilvl w:val="0"/>
          <w:numId w:val="1"/>
        </w:numPr>
        <w:spacing w:before="100" w:beforeAutospacing="1" w:after="0" w:line="240" w:lineRule="auto"/>
        <w:jc w:val="both"/>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 xml:space="preserve">इस कार्यक्रम के अंतर्गत वे किशोरियाँ पात्र हैं जिन्होंने </w:t>
      </w:r>
      <w:r>
        <w:rPr>
          <w:rFonts w:hint="default" w:ascii="Times New Roman" w:hAnsi="Times New Roman" w:eastAsia="Times New Roman" w:cs="Times New Roman"/>
          <w:b/>
          <w:bCs/>
          <w:sz w:val="24"/>
          <w:szCs w:val="24"/>
        </w:rPr>
        <w:t>14 वर्ष की आयु पूर्ण कर ली है तथा 15 वर्ष की आयु</w:t>
      </w:r>
      <w:r>
        <w:rPr>
          <w:rFonts w:hint="default" w:ascii="Times New Roman" w:hAnsi="Times New Roman" w:eastAsia="Times New Roman" w:cs="Times New Roman"/>
          <w:sz w:val="24"/>
          <w:szCs w:val="24"/>
        </w:rPr>
        <w:t xml:space="preserve"> पूरी नहीं की है।</w:t>
      </w:r>
    </w:p>
    <w:p w14:paraId="17B6F965">
      <w:pPr>
        <w:numPr>
          <w:ilvl w:val="0"/>
          <w:numId w:val="1"/>
        </w:numPr>
        <w:spacing w:before="100" w:beforeAutospacing="1" w:after="0" w:line="240" w:lineRule="auto"/>
        <w:jc w:val="both"/>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ह्यूमन पैपिलोमा वायरस(HPV) एक सामान्य संक्रमण है जो महिलाओं के प्रजनन तंत्र को प्रभावित करता है और यही सर्वाइकल कैंसर (गर्भाशय के निचले भाग का कैंसर) का मुख्य कारण है।</w:t>
      </w:r>
    </w:p>
    <w:p w14:paraId="20FEC038">
      <w:pPr>
        <w:numPr>
          <w:ilvl w:val="0"/>
          <w:numId w:val="1"/>
        </w:numPr>
        <w:spacing w:before="100" w:beforeAutospacing="1" w:after="0" w:line="240" w:lineRule="auto"/>
        <w:jc w:val="both"/>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HPV टीका इस संक्रमण से बचाव करता है और भविष्य में सर्वाइकल कैंसर होने के खतरे को काफी कम करता है।</w:t>
      </w:r>
    </w:p>
    <w:p w14:paraId="2788C2CB">
      <w:pPr>
        <w:numPr>
          <w:ilvl w:val="0"/>
          <w:numId w:val="1"/>
        </w:numPr>
        <w:spacing w:before="100" w:beforeAutospacing="1" w:after="0" w:line="240" w:lineRule="auto"/>
        <w:jc w:val="both"/>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भारत में महिलाओं में सर्वाइकल कैंसर दूसरा सब से आम कैंसर है। टीकाकरण इससे बचाव का प्रभावी उपाय है।</w:t>
      </w:r>
    </w:p>
    <w:p w14:paraId="676982E8">
      <w:pPr>
        <w:numPr>
          <w:ilvl w:val="0"/>
          <w:numId w:val="1"/>
        </w:numPr>
        <w:spacing w:before="100" w:beforeAutospacing="1" w:after="0" w:line="240" w:lineRule="auto"/>
        <w:jc w:val="both"/>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HPV टीका सुरक्षित और प्रभावी है तथा भारत सरकार द्वारा वैज्ञानिक जांच के बाद अनुमोदित किया गया है।</w:t>
      </w:r>
    </w:p>
    <w:p w14:paraId="7A7FB874">
      <w:pPr>
        <w:numPr>
          <w:ilvl w:val="0"/>
          <w:numId w:val="1"/>
        </w:numPr>
        <w:spacing w:before="100" w:beforeAutospacing="1" w:after="0" w:line="240" w:lineRule="auto"/>
        <w:jc w:val="both"/>
        <w:rPr>
          <w:rFonts w:hint="default" w:ascii="Times New Roman" w:hAnsi="Times New Roman" w:eastAsia="Times New Roman" w:cs="Times New Roman"/>
          <w:sz w:val="24"/>
          <w:szCs w:val="24"/>
        </w:rPr>
      </w:pPr>
      <w:r>
        <w:rPr>
          <w:rFonts w:hint="default" w:ascii="Times New Roman" w:hAnsi="Times New Roman" w:cs="Times New Roman"/>
          <w:sz w:val="24"/>
        </w:rPr>
        <w:t xml:space="preserve">आज </w:t>
      </w:r>
      <w:r>
        <w:rPr>
          <w:rFonts w:hint="default" w:ascii="Times New Roman" w:hAnsi="Times New Roman" w:eastAsia="Times New Roman" w:cs="Times New Roman"/>
          <w:sz w:val="24"/>
          <w:szCs w:val="24"/>
        </w:rPr>
        <w:t>विश्व के 160 देश किशोरियों को HPV का टीका लगा रहे हैं।</w:t>
      </w:r>
    </w:p>
    <w:p w14:paraId="2B3BFA53">
      <w:pPr>
        <w:numPr>
          <w:ilvl w:val="0"/>
          <w:numId w:val="1"/>
        </w:numPr>
        <w:spacing w:before="100" w:beforeAutospacing="1" w:after="0" w:line="240" w:lineRule="auto"/>
        <w:jc w:val="both"/>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इस टीके के दुष्प्रभाव बहुत कम और हल्के होते हैं, जैसे इंजेक्शन वाली जगह पर दर्द, हल्का बुखार या बदन दर्द ये लक्षण डॉक्टर की सलाह से पैरासिटामोल लेने पर ठीक हो जाते हैं।</w:t>
      </w:r>
    </w:p>
    <w:p w14:paraId="0BAEED1E">
      <w:pPr>
        <w:numPr>
          <w:ilvl w:val="0"/>
          <w:numId w:val="1"/>
        </w:numPr>
        <w:spacing w:before="100" w:beforeAutospacing="1" w:after="0" w:line="240" w:lineRule="auto"/>
        <w:jc w:val="both"/>
        <w:rPr>
          <w:rFonts w:hint="default" w:ascii="Times New Roman" w:hAnsi="Times New Roman" w:eastAsia="Times New Roman" w:cs="Times New Roman"/>
          <w:sz w:val="24"/>
          <w:szCs w:val="24"/>
        </w:rPr>
      </w:pPr>
      <w:r>
        <w:rPr>
          <w:rFonts w:hint="default" w:ascii="Times New Roman" w:hAnsi="Times New Roman" w:cs="Times New Roman"/>
          <w:sz w:val="24"/>
          <w:szCs w:val="24"/>
        </w:rPr>
        <w:t>किशोरी बालिकाएँ टीकाकरण के लिए खाली पेट न आएँ।</w:t>
      </w:r>
    </w:p>
    <w:p w14:paraId="4AA165D4">
      <w:pPr>
        <w:numPr>
          <w:ilvl w:val="0"/>
          <w:numId w:val="1"/>
        </w:numPr>
        <w:spacing w:before="100" w:beforeAutospacing="1" w:after="0" w:line="240" w:lineRule="auto"/>
        <w:jc w:val="both"/>
        <w:rPr>
          <w:rFonts w:hint="default" w:ascii="Times New Roman" w:hAnsi="Times New Roman" w:eastAsia="Times New Roman" w:cs="Times New Roman"/>
          <w:sz w:val="24"/>
          <w:szCs w:val="24"/>
        </w:rPr>
      </w:pPr>
      <w:r>
        <w:rPr>
          <w:rFonts w:hint="default" w:ascii="Times New Roman" w:hAnsi="Times New Roman" w:cs="Times New Roman"/>
          <w:sz w:val="24"/>
          <w:szCs w:val="24"/>
        </w:rPr>
        <w:t>एचपीवी टीकाकरण के लिए आने से पहले वे उचित रूप से भोजन करलें, ताकि चक्कर आना या कमजोरी जैसी किसी असुविधा से बचा जा सके।</w:t>
      </w:r>
    </w:p>
    <w:p w14:paraId="60521BE7">
      <w:pPr>
        <w:numPr>
          <w:ilvl w:val="0"/>
          <w:numId w:val="1"/>
        </w:numPr>
        <w:spacing w:before="100" w:beforeAutospacing="1" w:after="0" w:line="240" w:lineRule="auto"/>
        <w:jc w:val="both"/>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HPV टीकाकरण अभियान तीन माह की अवधि में पूरा किया जाएगा।</w:t>
      </w:r>
    </w:p>
    <w:p w14:paraId="0A40050A">
      <w:pPr>
        <w:numPr>
          <w:ilvl w:val="0"/>
          <w:numId w:val="1"/>
        </w:numPr>
        <w:spacing w:before="100" w:beforeAutospacing="1" w:after="0" w:line="240" w:lineRule="auto"/>
        <w:ind w:hanging="436"/>
        <w:jc w:val="both"/>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पात्र आयुवर्ग की प्रत्येक किशोरी को टीके की एक ही खुराक दी जाएगी।</w:t>
      </w:r>
    </w:p>
    <w:p w14:paraId="491E64C8">
      <w:pPr>
        <w:numPr>
          <w:ilvl w:val="0"/>
          <w:numId w:val="1"/>
        </w:numPr>
        <w:spacing w:before="100" w:beforeAutospacing="1" w:after="0" w:line="240" w:lineRule="auto"/>
        <w:ind w:hanging="436"/>
        <w:jc w:val="both"/>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 xml:space="preserve">इस अभियान में </w:t>
      </w:r>
      <w:r>
        <w:rPr>
          <w:rFonts w:hint="default" w:ascii="Times New Roman" w:hAnsi="Times New Roman" w:eastAsia="Times New Roman" w:cs="Times New Roman"/>
          <w:b/>
          <w:bCs/>
          <w:sz w:val="24"/>
          <w:szCs w:val="24"/>
        </w:rPr>
        <w:t xml:space="preserve">Gardasil 4 </w:t>
      </w:r>
      <w:r>
        <w:rPr>
          <w:rFonts w:hint="default" w:ascii="Times New Roman" w:hAnsi="Times New Roman" w:eastAsia="Times New Roman" w:cs="Times New Roman"/>
          <w:sz w:val="24"/>
          <w:szCs w:val="24"/>
        </w:rPr>
        <w:t xml:space="preserve">टीका लगाया जाएगा, जिसे </w:t>
      </w:r>
      <w:r>
        <w:rPr>
          <w:rFonts w:hint="default" w:ascii="Times New Roman" w:hAnsi="Times New Roman" w:eastAsia="Times New Roman" w:cs="Times New Roman"/>
          <w:b/>
          <w:bCs/>
          <w:sz w:val="24"/>
          <w:szCs w:val="24"/>
        </w:rPr>
        <w:t>Merck &amp; Co.</w:t>
      </w:r>
      <w:r>
        <w:rPr>
          <w:rFonts w:hint="default" w:ascii="Times New Roman" w:hAnsi="Times New Roman" w:eastAsia="Times New Roman" w:cs="Times New Roman"/>
          <w:sz w:val="24"/>
          <w:szCs w:val="24"/>
        </w:rPr>
        <w:t>द्वारा निर्मित किया गया है।</w:t>
      </w:r>
    </w:p>
    <w:p w14:paraId="2191BE54">
      <w:pPr>
        <w:numPr>
          <w:ilvl w:val="0"/>
          <w:numId w:val="1"/>
        </w:numPr>
        <w:spacing w:before="100" w:beforeAutospacing="1" w:after="0" w:line="240" w:lineRule="auto"/>
        <w:ind w:hanging="436"/>
        <w:jc w:val="both"/>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टीकाकरण प्रशिक्षित स्वास्थ्य कर्मियों द्वारा डॉक्टर की देखरेख में किया जाएगा।</w:t>
      </w:r>
    </w:p>
    <w:p w14:paraId="1F8D1837">
      <w:pPr>
        <w:numPr>
          <w:ilvl w:val="0"/>
          <w:numId w:val="1"/>
        </w:numPr>
        <w:spacing w:before="100" w:beforeAutospacing="1" w:after="0" w:line="240" w:lineRule="auto"/>
        <w:ind w:hanging="436"/>
        <w:jc w:val="both"/>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टीकाकरण सत्र स्वास्थ्य संस्थानों में, पीएचसी स्तर तक आयोजित किए जाएंगे, जहाँ कम से कम एक चिकित्सा अधिकारी उपलब्ध रहेगा।</w:t>
      </w:r>
    </w:p>
    <w:p w14:paraId="6224CB22">
      <w:pPr>
        <w:numPr>
          <w:ilvl w:val="0"/>
          <w:numId w:val="1"/>
        </w:numPr>
        <w:tabs>
          <w:tab w:val="left" w:pos="630"/>
          <w:tab w:val="clear" w:pos="720"/>
        </w:tabs>
        <w:spacing w:before="100" w:beforeAutospacing="1" w:after="0" w:line="240" w:lineRule="auto"/>
        <w:ind w:hanging="436"/>
        <w:jc w:val="both"/>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किशोरियों को स्कूलों और आंगनवाड़ी केंद्रों के माध्यम से टीकाकरण स्थल तक लाया जाएगा, जिसमें शिक्षकों और फ्रंटलाइन स्वास्थ्य कर्मियों की सक्रिय भागीदारी रहेगी।</w:t>
      </w:r>
    </w:p>
    <w:p w14:paraId="421D68A9">
      <w:pPr>
        <w:widowControl w:val="0"/>
        <w:numPr>
          <w:ilvl w:val="0"/>
          <w:numId w:val="0"/>
        </w:numPr>
        <w:tabs>
          <w:tab w:val="left" w:pos="630"/>
        </w:tabs>
        <w:autoSpaceDE w:val="0"/>
        <w:autoSpaceDN w:val="0"/>
        <w:spacing w:before="100" w:beforeAutospacing="1" w:after="0" w:line="240" w:lineRule="auto"/>
        <w:jc w:val="both"/>
        <w:rPr>
          <w:rFonts w:hint="default" w:ascii="Times New Roman" w:hAnsi="Times New Roman" w:eastAsia="Times New Roman" w:cs="Times New Roman"/>
          <w:sz w:val="24"/>
          <w:szCs w:val="24"/>
        </w:rPr>
      </w:pPr>
    </w:p>
    <w:p w14:paraId="6F7C4D6F">
      <w:pPr>
        <w:widowControl w:val="0"/>
        <w:numPr>
          <w:ilvl w:val="0"/>
          <w:numId w:val="0"/>
        </w:numPr>
        <w:tabs>
          <w:tab w:val="left" w:pos="630"/>
        </w:tabs>
        <w:autoSpaceDE w:val="0"/>
        <w:autoSpaceDN w:val="0"/>
        <w:spacing w:before="100" w:beforeAutospacing="1" w:after="0" w:line="240" w:lineRule="auto"/>
        <w:jc w:val="both"/>
        <w:rPr>
          <w:rFonts w:hint="default" w:ascii="Times New Roman" w:hAnsi="Times New Roman" w:eastAsia="Times New Roman" w:cs="Times New Roman"/>
          <w:sz w:val="24"/>
          <w:szCs w:val="24"/>
        </w:rPr>
      </w:pPr>
    </w:p>
    <w:p w14:paraId="46E27128">
      <w:pPr>
        <w:widowControl w:val="0"/>
        <w:numPr>
          <w:ilvl w:val="0"/>
          <w:numId w:val="0"/>
        </w:numPr>
        <w:tabs>
          <w:tab w:val="left" w:pos="630"/>
        </w:tabs>
        <w:autoSpaceDE w:val="0"/>
        <w:autoSpaceDN w:val="0"/>
        <w:spacing w:before="100" w:beforeAutospacing="1" w:after="0" w:line="240" w:lineRule="auto"/>
        <w:jc w:val="both"/>
        <w:rPr>
          <w:rFonts w:hint="default" w:ascii="Times New Roman" w:hAnsi="Times New Roman" w:eastAsia="Times New Roman" w:cs="Times New Roman"/>
          <w:sz w:val="24"/>
          <w:szCs w:val="24"/>
        </w:rPr>
      </w:pPr>
    </w:p>
    <w:p w14:paraId="67F98B8E">
      <w:pPr>
        <w:numPr>
          <w:ilvl w:val="0"/>
          <w:numId w:val="1"/>
        </w:numPr>
        <w:tabs>
          <w:tab w:val="left" w:pos="540"/>
          <w:tab w:val="clear" w:pos="720"/>
        </w:tabs>
        <w:spacing w:before="100" w:beforeAutospacing="1" w:after="0" w:line="240" w:lineRule="auto"/>
        <w:ind w:hanging="412"/>
        <w:jc w:val="both"/>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निम्न परिस्थितियों में HPV टीका नहीं लगाया जाएगा:</w:t>
      </w:r>
    </w:p>
    <w:p w14:paraId="254B5552">
      <w:pPr>
        <w:numPr>
          <w:ilvl w:val="0"/>
          <w:numId w:val="2"/>
        </w:numPr>
        <w:spacing w:before="100" w:beforeAutospacing="1" w:after="0" w:line="240" w:lineRule="auto"/>
        <w:jc w:val="both"/>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निर्धारित आयु सीमा से बाहर की किशोरियाँ</w:t>
      </w:r>
    </w:p>
    <w:p w14:paraId="29117DF5">
      <w:pPr>
        <w:numPr>
          <w:ilvl w:val="0"/>
          <w:numId w:val="2"/>
        </w:numPr>
        <w:spacing w:before="100" w:beforeAutospacing="1" w:after="0" w:line="240" w:lineRule="auto"/>
        <w:jc w:val="both"/>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पहले से HPV टीका (Gardasil / Cervavac / Cervarix) की एक या दो खुराक ले चुकी किशोरी</w:t>
      </w:r>
    </w:p>
    <w:p w14:paraId="3C173AC8">
      <w:pPr>
        <w:numPr>
          <w:ilvl w:val="0"/>
          <w:numId w:val="2"/>
        </w:numPr>
        <w:spacing w:before="100" w:beforeAutospacing="1" w:after="0" w:line="240" w:lineRule="auto"/>
        <w:jc w:val="both"/>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टीके या उसके किसी घटक (जैसेयीस्ट) से गंभीर एलर्जी का इतिहास</w:t>
      </w:r>
    </w:p>
    <w:p w14:paraId="29619710">
      <w:pPr>
        <w:numPr>
          <w:ilvl w:val="0"/>
          <w:numId w:val="2"/>
        </w:numPr>
        <w:spacing w:before="100" w:beforeAutospacing="1" w:after="0" w:line="240" w:lineRule="auto"/>
        <w:jc w:val="both"/>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मध्यम या गंभीर बीमारी की स्थिति (स्वस्थ होने तक टीकाकरण टाल दिया जाएगा)</w:t>
      </w:r>
    </w:p>
    <w:p w14:paraId="3991DD6A">
      <w:pPr>
        <w:numPr>
          <w:ilvl w:val="0"/>
          <w:numId w:val="1"/>
        </w:numPr>
        <w:tabs>
          <w:tab w:val="left" w:pos="360"/>
          <w:tab w:val="left" w:pos="993"/>
          <w:tab w:val="clear" w:pos="720"/>
        </w:tabs>
        <w:spacing w:before="100" w:beforeAutospacing="1" w:after="0" w:line="240" w:lineRule="auto"/>
        <w:ind w:left="720" w:leftChars="0" w:hanging="412" w:firstLineChars="0"/>
        <w:jc w:val="both"/>
        <w:rPr>
          <w:rFonts w:hint="default" w:ascii="Times New Roman" w:hAnsi="Times New Roman" w:eastAsia="Times New Roman" w:cs="Times New Roman"/>
          <w:sz w:val="24"/>
          <w:szCs w:val="24"/>
        </w:rPr>
      </w:pPr>
      <w:r>
        <w:rPr>
          <w:rFonts w:hint="default" w:ascii="Times New Roman" w:hAnsi="Times New Roman" w:eastAsia="Times New Roman" w:cs="Times New Roman"/>
          <w:b/>
          <w:bCs/>
          <w:sz w:val="24"/>
          <w:szCs w:val="24"/>
        </w:rPr>
        <w:t>सहमतिप्रक्रिया:</w:t>
      </w:r>
    </w:p>
    <w:p w14:paraId="5C8FB770">
      <w:pPr>
        <w:numPr>
          <w:ilvl w:val="0"/>
          <w:numId w:val="3"/>
        </w:numPr>
        <w:spacing w:before="100" w:beforeAutospacing="1" w:after="0" w:line="240" w:lineRule="auto"/>
        <w:jc w:val="both"/>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टीकाकरण से पहले OTP आधारित सहमति ली जाएगी।</w:t>
      </w:r>
    </w:p>
    <w:p w14:paraId="52CBF577">
      <w:pPr>
        <w:numPr>
          <w:ilvl w:val="0"/>
          <w:numId w:val="3"/>
        </w:numPr>
        <w:spacing w:before="100" w:beforeAutospacing="1" w:after="0" w:line="240" w:lineRule="auto"/>
        <w:jc w:val="both"/>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दिशा-निर्देशों के अनुसार अभिभावकों की लिखित सहमति भी स्वीकार की जाएगी।</w:t>
      </w:r>
    </w:p>
    <w:p w14:paraId="2EEAE99E">
      <w:pPr>
        <w:numPr>
          <w:ilvl w:val="0"/>
          <w:numId w:val="1"/>
        </w:numPr>
        <w:tabs>
          <w:tab w:val="left" w:pos="993"/>
          <w:tab w:val="clear" w:pos="720"/>
        </w:tabs>
        <w:spacing w:before="100" w:beforeAutospacing="1" w:after="0" w:line="240" w:lineRule="auto"/>
        <w:ind w:left="720" w:leftChars="0" w:hanging="412" w:firstLineChars="0"/>
        <w:jc w:val="both"/>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 xml:space="preserve">सभी टीकाकरण की जानकारी ऑन लाइन </w:t>
      </w:r>
      <w:r>
        <w:rPr>
          <w:rFonts w:hint="default" w:ascii="Times New Roman" w:hAnsi="Times New Roman" w:eastAsia="Times New Roman" w:cs="Times New Roman"/>
          <w:b/>
          <w:bCs/>
          <w:sz w:val="24"/>
          <w:szCs w:val="24"/>
        </w:rPr>
        <w:t xml:space="preserve">U-WIN </w:t>
      </w:r>
      <w:r>
        <w:rPr>
          <w:rFonts w:hint="default" w:ascii="Times New Roman" w:hAnsi="Times New Roman" w:eastAsia="Times New Roman" w:cs="Times New Roman"/>
          <w:sz w:val="24"/>
          <w:szCs w:val="24"/>
        </w:rPr>
        <w:t>पोर्टल पर दर्ज की जाएगी।</w:t>
      </w:r>
    </w:p>
    <w:p w14:paraId="27F66781">
      <w:pPr>
        <w:numPr>
          <w:ilvl w:val="0"/>
          <w:numId w:val="4"/>
        </w:numPr>
        <w:spacing w:before="100" w:beforeAutospacing="1" w:after="0" w:line="240" w:lineRule="auto"/>
        <w:jc w:val="both"/>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टीकाकरण के बाद डिजिटल प्रमाण पत्र जारी किया जाएगा।</w:t>
      </w:r>
    </w:p>
    <w:p w14:paraId="299B9477">
      <w:pPr>
        <w:numPr>
          <w:ilvl w:val="0"/>
          <w:numId w:val="4"/>
        </w:numPr>
        <w:spacing w:before="100" w:beforeAutospacing="1" w:after="0" w:line="240" w:lineRule="auto"/>
        <w:jc w:val="both"/>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पंजीकृत मोबाइल नंबर पर भेजे गए लिंक से प्रमाण पत्र डाउनलोड किया जा सकता है।</w:t>
      </w:r>
    </w:p>
    <w:p w14:paraId="71EAA813">
      <w:pPr>
        <w:pStyle w:val="12"/>
        <w:numPr>
          <w:ilvl w:val="0"/>
          <w:numId w:val="1"/>
        </w:numPr>
        <w:tabs>
          <w:tab w:val="clear" w:pos="720"/>
        </w:tabs>
        <w:spacing w:after="0" w:afterAutospacing="0"/>
        <w:ind w:left="720" w:leftChars="0" w:right="0" w:rightChars="0" w:hanging="412" w:firstLineChars="0"/>
        <w:rPr>
          <w:rFonts w:hint="default" w:ascii="Times New Roman" w:hAnsi="Times New Roman" w:cs="Times New Roman"/>
        </w:rPr>
      </w:pPr>
      <w:r>
        <w:rPr>
          <w:rStyle w:val="13"/>
          <w:rFonts w:hint="default" w:ascii="Times New Roman" w:hAnsi="Times New Roman" w:cs="Times New Roman"/>
        </w:rPr>
        <w:t>एचपीवी टीकाकरण हेतु स्व-पंजीकरण (Self Registration for HPV Vaccination):</w:t>
      </w:r>
    </w:p>
    <w:p w14:paraId="5584F4B0">
      <w:pPr>
        <w:pStyle w:val="12"/>
        <w:spacing w:after="0" w:afterAutospacing="0"/>
        <w:ind w:left="810"/>
        <w:rPr>
          <w:rFonts w:hint="default" w:ascii="Times New Roman" w:hAnsi="Times New Roman" w:cs="Times New Roman"/>
        </w:rPr>
      </w:pPr>
      <w:r>
        <w:rPr>
          <w:rFonts w:hint="default" w:ascii="Times New Roman" w:hAnsi="Times New Roman" w:cs="Times New Roman"/>
        </w:rPr>
        <w:t xml:space="preserve">स्व-पंजीकरण करने के लिए आधिकारिक वेबसाइट </w:t>
      </w:r>
      <w:r>
        <w:rPr>
          <w:rStyle w:val="13"/>
          <w:rFonts w:hint="default" w:ascii="Times New Roman" w:hAnsi="Times New Roman" w:cs="Times New Roman"/>
        </w:rPr>
        <w:t xml:space="preserve">uwin.mohfw.gov.in </w:t>
      </w:r>
      <w:r>
        <w:rPr>
          <w:rFonts w:hint="default" w:ascii="Times New Roman" w:hAnsi="Times New Roman" w:cs="Times New Roman"/>
        </w:rPr>
        <w:t>पर जाएँ।</w:t>
      </w:r>
    </w:p>
    <w:p w14:paraId="19934D98">
      <w:pPr>
        <w:pStyle w:val="12"/>
        <w:spacing w:after="0" w:afterAutospacing="0"/>
        <w:ind w:left="810"/>
        <w:rPr>
          <w:rFonts w:hint="default" w:ascii="Times New Roman" w:hAnsi="Times New Roman" w:cs="Times New Roman"/>
        </w:rPr>
      </w:pPr>
      <w:r>
        <w:rPr>
          <w:rFonts w:hint="default" w:ascii="Times New Roman" w:hAnsi="Times New Roman" w:cs="Times New Roman"/>
        </w:rPr>
        <w:t>वहाँ पर पंजीकरण की प्रक्रिया पूर्ण करें, आवश्यक सहमति प्रदान करें तथा प्राप्त ओटीपी दर्ज करके अपॉइंटमेंट बुक करें। निर्धारित तिथि और समय के अनुसार चयनित टीकाकरण सत्र स्थल पर जाकर टीका लगवाएँ।</w:t>
      </w:r>
    </w:p>
    <w:p w14:paraId="18F370DF">
      <w:pPr>
        <w:rPr>
          <w:rFonts w:hint="default" w:ascii="Times New Roman" w:hAnsi="Times New Roman" w:cs="Times New Roman"/>
        </w:rPr>
      </w:pPr>
      <w:r>
        <w:rPr>
          <w:rFonts w:hint="default" w:ascii="Times New Roman" w:hAnsi="Times New Roman" w:cs="Times New Roman"/>
        </w:rPr>
        <w:t xml:space="preserve">निजी अस्पतालों में यह टीका महंगा होताहै, लेकिन इस सरकारी कार्यक्रम के अंतर्गत सभी पात्र किशोरियों को यह टीका </w:t>
      </w:r>
      <w:r>
        <w:rPr>
          <w:rFonts w:hint="default" w:ascii="Times New Roman" w:hAnsi="Times New Roman" w:cs="Times New Roman"/>
          <w:b/>
          <w:bCs/>
        </w:rPr>
        <w:t xml:space="preserve">निःशुल्क </w:t>
      </w:r>
      <w:r>
        <w:rPr>
          <w:rFonts w:hint="default" w:ascii="Times New Roman" w:hAnsi="Times New Roman" w:cs="Times New Roman"/>
        </w:rPr>
        <w:t>उपलब्ध कराया जा रहा है।</w:t>
      </w:r>
    </w:p>
    <w:p w14:paraId="5AB0FED8">
      <w:pPr>
        <w:spacing w:before="100" w:beforeAutospacing="1" w:after="0" w:line="240" w:lineRule="auto"/>
        <w:jc w:val="left"/>
        <w:outlineLvl w:val="0"/>
        <w:rPr>
          <w:rFonts w:hint="default" w:ascii="Times New Roman" w:hAnsi="Times New Roman" w:eastAsia="Times New Roman" w:cs="Times New Roman"/>
          <w:b w:val="0"/>
          <w:bCs w:val="0"/>
          <w:kern w:val="36"/>
          <w:sz w:val="24"/>
          <w:szCs w:val="24"/>
          <w:u w:val="none"/>
        </w:rPr>
      </w:pPr>
      <w:r>
        <w:rPr>
          <w:rFonts w:hint="default" w:ascii="Times New Roman" w:hAnsi="Times New Roman" w:eastAsia="Times New Roman" w:cs="Times New Roman"/>
          <w:b/>
          <w:bCs/>
          <w:kern w:val="36"/>
          <w:sz w:val="24"/>
          <w:szCs w:val="24"/>
          <w:u w:val="none"/>
        </w:rPr>
        <w:t>यह पत्र केवल आपकी जानकारी हेतु साझा किया जा रहा है, जिसके साथ सहमति पत्र संलग्न है। आप अपनी इच्छानुसार अपने बच्चे का टीकाकरण करवाने या न करवाने का निर्णय ले सकते हैं। यह Ministry of Health and Family Welfare का एक राष्ट्रीय स्वास्थ्य पहल (initiative) है, जिसे हम विद्यालय की ओर से आपके साथ साझा कर रहे हैं ताकि आप जागरूक निर्णय ले सकें।</w:t>
      </w:r>
    </w:p>
    <w:p w14:paraId="3DD248D7">
      <w:pPr>
        <w:rPr>
          <w:rFonts w:hint="default" w:ascii="Times New Roman" w:hAnsi="Times New Roman" w:cs="Times New Roman"/>
        </w:rPr>
      </w:pPr>
    </w:p>
    <w:p w14:paraId="51C3F341">
      <w:pPr>
        <w:rPr>
          <w:rFonts w:hint="default"/>
          <w:lang w:val="en-US"/>
        </w:rPr>
      </w:pPr>
    </w:p>
    <w:p w14:paraId="39F82F74">
      <w:pPr>
        <w:rPr>
          <w:rFonts w:hint="default"/>
          <w:lang w:val="en-US"/>
        </w:rPr>
      </w:pPr>
    </w:p>
    <w:p w14:paraId="224C34DB">
      <w:pPr>
        <w:rPr>
          <w:rFonts w:hint="default"/>
          <w:lang w:val="en-US"/>
        </w:rPr>
      </w:pPr>
    </w:p>
    <w:p w14:paraId="45E87F59">
      <w:pPr>
        <w:rPr>
          <w:rFonts w:hint="default"/>
          <w:lang w:val="en-US"/>
        </w:rPr>
      </w:pPr>
    </w:p>
    <w:p w14:paraId="6BDB27AE">
      <w:pPr>
        <w:rPr>
          <w:rFonts w:hint="default"/>
          <w:lang w:val="en-US"/>
        </w:rPr>
      </w:pPr>
    </w:p>
    <w:p w14:paraId="517447F8">
      <w:pPr>
        <w:rPr>
          <w:rFonts w:hint="default"/>
          <w:lang w:val="en-US"/>
        </w:rPr>
      </w:pPr>
    </w:p>
    <w:p w14:paraId="1CA66BF9">
      <w:pPr>
        <w:rPr>
          <w:rFonts w:hint="default"/>
          <w:lang w:val="en-US"/>
        </w:rPr>
      </w:pPr>
    </w:p>
    <w:p w14:paraId="720720AA">
      <w:pPr>
        <w:rPr>
          <w:rFonts w:hint="default"/>
          <w:lang w:val="en-US"/>
        </w:rPr>
      </w:pPr>
    </w:p>
    <w:p w14:paraId="09D749AE">
      <w:pPr>
        <w:rPr>
          <w:rFonts w:hint="default"/>
          <w:lang w:val="en-US"/>
        </w:rPr>
      </w:pPr>
    </w:p>
    <w:p w14:paraId="219A4815">
      <w:pPr>
        <w:rPr>
          <w:rFonts w:hint="default"/>
          <w:lang w:val="en-US"/>
        </w:rPr>
      </w:pPr>
      <w:r>
        <w:rPr>
          <w:rFonts w:hint="default" w:ascii="Times New Roman" w:hAnsi="Times New Roman" w:cs="Times New Roman"/>
          <w:sz w:val="20"/>
          <w:szCs w:val="20"/>
          <w:lang w:bidi="hi-IN"/>
        </w:rPr>
        <w:drawing>
          <wp:inline distT="0" distB="0" distL="0" distR="0">
            <wp:extent cx="6248400" cy="514350"/>
            <wp:effectExtent l="0" t="0" r="0" b="0"/>
            <wp:docPr id="7" name="Picture 7" descr="C:\Users\HP\Downloads\WhatsApp Image 2022-10-31 at 2.13.10 P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C:\Users\HP\Downloads\WhatsApp Image 2022-10-31 at 2.13.10 PM.jpeg"/>
                    <pic:cNvPicPr>
                      <a:picLocks noChangeAspect="1" noChangeArrowheads="1"/>
                    </pic:cNvPicPr>
                  </pic:nvPicPr>
                  <pic:blipFill>
                    <a:blip r:embed="rId5"/>
                    <a:srcRect l="5882" t="61441" b="15678"/>
                    <a:stretch>
                      <a:fillRect/>
                    </a:stretch>
                  </pic:blipFill>
                  <pic:spPr>
                    <a:xfrm>
                      <a:off x="0" y="0"/>
                      <a:ext cx="6248400" cy="514350"/>
                    </a:xfrm>
                    <a:prstGeom prst="rect">
                      <a:avLst/>
                    </a:prstGeom>
                    <a:noFill/>
                    <a:ln w="9525">
                      <a:noFill/>
                      <a:miter lim="800000"/>
                      <a:headEnd/>
                      <a:tailEnd/>
                    </a:ln>
                  </pic:spPr>
                </pic:pic>
              </a:graphicData>
            </a:graphic>
          </wp:inline>
        </w:drawing>
      </w:r>
    </w:p>
    <w:p w14:paraId="4535E6C4">
      <w:pPr>
        <w:rPr>
          <w:rFonts w:hint="default"/>
          <w:lang w:val="en-US"/>
        </w:rPr>
      </w:pPr>
    </w:p>
    <w:p w14:paraId="5C7EE7CE">
      <w:pPr>
        <w:rPr>
          <w:rFonts w:hint="default"/>
          <w:lang w:val="en-US"/>
        </w:rPr>
      </w:pPr>
    </w:p>
    <w:p w14:paraId="0C4D0485">
      <w:pPr>
        <w:rPr>
          <w:rFonts w:hint="default"/>
          <w:lang w:val="en-US"/>
        </w:rPr>
      </w:pPr>
    </w:p>
    <w:p w14:paraId="66747048">
      <w:pPr>
        <w:rPr>
          <w:rFonts w:hint="default" w:ascii="Times New Roman" w:hAnsi="Times New Roman" w:cs="Times New Roman"/>
          <w:sz w:val="20"/>
          <w:szCs w:val="20"/>
          <w:lang w:bidi="hi-IN"/>
        </w:rPr>
      </w:pPr>
    </w:p>
    <w:p w14:paraId="401EC252">
      <w:pPr>
        <w:rPr>
          <w:rFonts w:hint="default" w:ascii="Times New Roman" w:hAnsi="Times New Roman" w:cs="Times New Roman"/>
          <w:sz w:val="20"/>
          <w:szCs w:val="20"/>
          <w:lang w:bidi="hi-IN"/>
        </w:rPr>
      </w:pPr>
    </w:p>
    <w:p w14:paraId="6DB9F135">
      <w:pPr>
        <w:rPr>
          <w:rFonts w:hint="default"/>
          <w:lang w:val="en-US"/>
        </w:rPr>
      </w:pPr>
      <w:r>
        <w:rPr>
          <w:rFonts w:hint="default" w:ascii="Times New Roman" w:hAnsi="Times New Roman" w:cs="Times New Roman"/>
          <w:sz w:val="20"/>
          <w:szCs w:val="20"/>
          <w:lang w:bidi="hi-IN"/>
        </w:rPr>
        <w:drawing>
          <wp:inline distT="0" distB="0" distL="0" distR="0">
            <wp:extent cx="6334125" cy="828675"/>
            <wp:effectExtent l="0" t="0" r="0" b="0"/>
            <wp:docPr id="8" name="Picture 1" descr="C:\Users\HP\Downloads\drawing_files\LPS LOGO HIGH-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1" descr="C:\Users\HP\Downloads\drawing_files\LPS LOGO HIGH-02.png"/>
                    <pic:cNvPicPr>
                      <a:picLocks noChangeAspect="1" noChangeArrowheads="1"/>
                    </pic:cNvPicPr>
                  </pic:nvPicPr>
                  <pic:blipFill>
                    <a:blip r:embed="rId4" cstate="print"/>
                    <a:srcRect t="9500"/>
                    <a:stretch>
                      <a:fillRect/>
                    </a:stretch>
                  </pic:blipFill>
                  <pic:spPr>
                    <a:xfrm>
                      <a:off x="0" y="0"/>
                      <a:ext cx="6334125" cy="828675"/>
                    </a:xfrm>
                    <a:prstGeom prst="rect">
                      <a:avLst/>
                    </a:prstGeom>
                    <a:noFill/>
                    <a:ln w="9525">
                      <a:noFill/>
                      <a:miter lim="800000"/>
                      <a:headEnd/>
                      <a:tailEnd/>
                    </a:ln>
                  </pic:spPr>
                </pic:pic>
              </a:graphicData>
            </a:graphic>
          </wp:inline>
        </w:drawing>
      </w:r>
    </w:p>
    <w:p w14:paraId="4AEAFE74">
      <w:pPr>
        <w:rPr>
          <w:rFonts w:hint="default"/>
          <w:lang w:val="en-US"/>
        </w:rPr>
      </w:pPr>
    </w:p>
    <w:p w14:paraId="606160CF">
      <w:pPr>
        <w:rPr>
          <w:rFonts w:hint="default"/>
          <w:lang w:val="en-US"/>
        </w:rPr>
      </w:pPr>
    </w:p>
    <w:p w14:paraId="1406493B">
      <w:pPr>
        <w:rPr>
          <w:rFonts w:hint="default"/>
          <w:lang w:val="en-US"/>
        </w:rPr>
      </w:pPr>
      <w:r>
        <w:rPr>
          <w:rFonts w:hint="default"/>
          <w:lang w:val="en-US"/>
        </w:rPr>
        <w:drawing>
          <wp:inline distT="0" distB="0" distL="0" distR="0">
            <wp:extent cx="639445" cy="639445"/>
            <wp:effectExtent l="0" t="0" r="8255" b="8255"/>
            <wp:docPr id="5" name="Image 1"/>
            <wp:cNvGraphicFramePr/>
            <a:graphic xmlns:a="http://schemas.openxmlformats.org/drawingml/2006/main">
              <a:graphicData uri="http://schemas.openxmlformats.org/drawingml/2006/picture">
                <pic:pic xmlns:pic="http://schemas.openxmlformats.org/drawingml/2006/picture">
                  <pic:nvPicPr>
                    <pic:cNvPr id="5" name="Image 1"/>
                    <pic:cNvPicPr/>
                  </pic:nvPicPr>
                  <pic:blipFill>
                    <a:blip r:embed="rId6" cstate="print"/>
                    <a:stretch>
                      <a:fillRect/>
                    </a:stretch>
                  </pic:blipFill>
                  <pic:spPr>
                    <a:xfrm>
                      <a:off x="0" y="0"/>
                      <a:ext cx="640079" cy="640079"/>
                    </a:xfrm>
                    <a:prstGeom prst="rect">
                      <a:avLst/>
                    </a:prstGeom>
                  </pic:spPr>
                </pic:pic>
              </a:graphicData>
            </a:graphic>
          </wp:inline>
        </w:drawing>
      </w:r>
      <w:r>
        <w:rPr>
          <w:rFonts w:hint="default"/>
          <w:lang w:val="en-US"/>
        </w:rPr>
        <w:tab/>
      </w:r>
      <w:r>
        <w:rPr>
          <w:rFonts w:hint="default"/>
          <w:lang w:val="en-US"/>
        </w:rPr>
        <w:tab/>
      </w:r>
      <w:r>
        <w:rPr>
          <w:rFonts w:hint="default"/>
          <w:lang w:val="en-US"/>
        </w:rPr>
        <w:tab/>
      </w:r>
      <w:r>
        <w:rPr>
          <w:rFonts w:hint="default"/>
          <w:lang w:val="en-US"/>
        </w:rPr>
        <w:tab/>
      </w:r>
      <w:r>
        <w:rPr>
          <w:rFonts w:hint="default"/>
          <w:lang w:val="en-US"/>
        </w:rPr>
        <w:tab/>
      </w:r>
      <w:r>
        <w:rPr>
          <w:rFonts w:hint="default"/>
          <w:lang w:val="en-US"/>
        </w:rPr>
        <w:tab/>
      </w:r>
      <w:r>
        <w:rPr>
          <w:rFonts w:hint="default"/>
          <w:lang w:val="en-US"/>
        </w:rPr>
        <w:tab/>
      </w:r>
      <w:r>
        <w:rPr>
          <w:rFonts w:hint="default"/>
          <w:lang w:val="en-US"/>
        </w:rPr>
        <w:tab/>
      </w:r>
      <w:r>
        <w:rPr>
          <w:rFonts w:hint="default"/>
          <w:lang w:val="en-US"/>
        </w:rPr>
        <w:tab/>
      </w:r>
      <w:r>
        <w:rPr>
          <w:rFonts w:hint="default"/>
          <w:lang w:val="en-US"/>
        </w:rPr>
        <w:tab/>
      </w:r>
      <w:r>
        <w:rPr>
          <w:rFonts w:hint="default"/>
          <w:lang w:val="en-US"/>
        </w:rPr>
        <w:drawing>
          <wp:inline distT="0" distB="0" distL="0" distR="0">
            <wp:extent cx="956945" cy="718820"/>
            <wp:effectExtent l="0" t="0" r="14605" b="5080"/>
            <wp:docPr id="6" name="Image 2"/>
            <wp:cNvGraphicFramePr/>
            <a:graphic xmlns:a="http://schemas.openxmlformats.org/drawingml/2006/main">
              <a:graphicData uri="http://schemas.openxmlformats.org/drawingml/2006/picture">
                <pic:pic xmlns:pic="http://schemas.openxmlformats.org/drawingml/2006/picture">
                  <pic:nvPicPr>
                    <pic:cNvPr id="6" name="Image 2"/>
                    <pic:cNvPicPr/>
                  </pic:nvPicPr>
                  <pic:blipFill>
                    <a:blip r:embed="rId7" cstate="print"/>
                    <a:stretch>
                      <a:fillRect/>
                    </a:stretch>
                  </pic:blipFill>
                  <pic:spPr>
                    <a:xfrm>
                      <a:off x="0" y="0"/>
                      <a:ext cx="957072" cy="719327"/>
                    </a:xfrm>
                    <a:prstGeom prst="rect">
                      <a:avLst/>
                    </a:prstGeom>
                  </pic:spPr>
                </pic:pic>
              </a:graphicData>
            </a:graphic>
          </wp:inline>
        </w:drawing>
      </w:r>
    </w:p>
    <w:p w14:paraId="5A85392E">
      <w:pPr>
        <w:rPr>
          <w:rFonts w:hint="default"/>
          <w:lang w:val="en-US"/>
        </w:rPr>
      </w:pPr>
    </w:p>
    <w:p w14:paraId="4C3BE649">
      <w:pPr>
        <w:rPr>
          <w:rFonts w:hint="default"/>
          <w:lang w:val="en-US"/>
        </w:rPr>
      </w:pPr>
      <w:r>
        <w:rPr>
          <w:rFonts w:hint="default"/>
          <w:lang w:val="en-US"/>
        </w:rPr>
        <w:t>CONSENT FORM</w:t>
      </w:r>
    </w:p>
    <w:p w14:paraId="1BC58FAB">
      <w:pPr>
        <w:rPr>
          <w:rFonts w:hint="default"/>
          <w:lang w:val="en-US"/>
        </w:rPr>
      </w:pPr>
    </w:p>
    <w:p w14:paraId="22AC2531">
      <w:pPr>
        <w:rPr>
          <w:rFonts w:hint="default"/>
          <w:lang w:val="en-US"/>
        </w:rPr>
      </w:pPr>
    </w:p>
    <w:p w14:paraId="4A1C4A0F">
      <w:pPr>
        <w:rPr>
          <w:rFonts w:hint="default"/>
          <w:lang w:val="en-US"/>
        </w:rPr>
      </w:pPr>
      <w:r>
        <w:rPr>
          <w:rFonts w:hint="default"/>
          <w:lang w:val="en-US"/>
        </w:rPr>
        <w:t>“I,__________________ (Consent Provider Name), residing at ____________________________, the data principal___________________(Mother/Father/Guardian), understand that U-WIN portal may collect my and/or my child’s personal sensitive information (name, child’s name, date of birth, gender, ID number, mobile number etc.) strictly to register and manage vaccination appointments, vaccine administration, database management and certificate generation.</w:t>
      </w:r>
    </w:p>
    <w:p w14:paraId="2C6592D5">
      <w:pPr>
        <w:rPr>
          <w:rFonts w:hint="default"/>
          <w:lang w:val="en-US"/>
        </w:rPr>
      </w:pPr>
      <w:r>
        <w:rPr>
          <w:rFonts w:hint="default"/>
          <w:lang w:val="en-US"/>
        </w:rPr>
        <w:t>I understand that my and/or my child’s personal data may be collected only with my valid consent, and that it may be used or processed only in accordance with the Digital Personal Data Protection Act, 2023.</w:t>
      </w:r>
    </w:p>
    <w:p w14:paraId="0BCE1135">
      <w:pPr>
        <w:rPr>
          <w:rFonts w:hint="default"/>
          <w:lang w:val="en-US"/>
        </w:rPr>
      </w:pPr>
      <w:r>
        <w:rPr>
          <w:rFonts w:hint="default"/>
          <w:lang w:val="en-US"/>
        </w:rPr>
        <w:t>I understand that I have certain rights that I enjoy as a data principal over mine and/or my child’s personal data, in relation to its collection, use and processing. These rights relate to confirmation and access, correction and erasure, objection of disclosure, and portability of such personal data. These rights are available to me in the manner set out in the DPDP Act, 2023 and the Privacy Policy issued by Ministry of Health and Family Welfare.</w:t>
      </w:r>
    </w:p>
    <w:p w14:paraId="78159096">
      <w:pPr>
        <w:rPr>
          <w:rFonts w:hint="default"/>
          <w:lang w:val="en-US"/>
        </w:rPr>
      </w:pPr>
      <w:r>
        <w:rPr>
          <w:rFonts w:hint="default"/>
          <w:lang w:val="en-US"/>
        </w:rPr>
        <w:t>I understand that I can withdraw my consent for all or any of the purposes at any time by and on withdrawal of my consent, the processing of my shared information will stop, however, any personal data already been processed shall remain unaffected on such withdrawal of consent.</w:t>
      </w:r>
    </w:p>
    <w:p w14:paraId="7694528B">
      <w:pPr>
        <w:rPr>
          <w:rFonts w:hint="default"/>
          <w:lang w:val="en-US"/>
        </w:rPr>
      </w:pPr>
      <w:r>
        <w:rPr>
          <w:rFonts w:hint="default"/>
          <w:lang w:val="en-US"/>
        </w:rPr>
        <w:t>I am also aware that my and/or my child’s personal information may be used and/or shared for purposes of providing services/benefits as may be notified by Government of India.</w:t>
      </w:r>
    </w:p>
    <w:p w14:paraId="3984AEF5">
      <w:pPr>
        <w:rPr>
          <w:rFonts w:hint="default"/>
          <w:lang w:val="en-US"/>
        </w:rPr>
      </w:pPr>
      <w:r>
        <w:rPr>
          <w:rFonts w:hint="default"/>
          <w:lang w:val="en-US"/>
        </w:rPr>
        <w:t>I am aware of the risks and benefits of the vaccine(s) to be administered. I consent to the administration of the vaccine(s), to my child.</w:t>
      </w:r>
    </w:p>
    <w:p w14:paraId="08B00F58">
      <w:pPr>
        <w:rPr>
          <w:rFonts w:hint="default"/>
          <w:lang w:val="en-US"/>
        </w:rPr>
      </w:pPr>
    </w:p>
    <w:p w14:paraId="58C43FEB">
      <w:pPr>
        <w:rPr>
          <w:rFonts w:hint="default"/>
          <w:lang w:val="en-US"/>
        </w:rPr>
      </w:pPr>
    </w:p>
    <w:p w14:paraId="5DE49658">
      <w:pPr>
        <w:rPr>
          <w:rFonts w:hint="default"/>
          <w:lang w:val="en-US"/>
        </w:rPr>
      </w:pPr>
      <w:r>
        <w:rPr>
          <w:rFonts w:hint="default"/>
          <w:lang w:val="en-US"/>
        </w:rPr>
        <w:pict>
          <v:shape id="Graphic 3" o:spid="_x0000_s1028" style="position:absolute;left:0pt;margin-left:45.1pt;margin-top:17.35pt;height:0.1pt;width:518.8pt;mso-position-horizontal-relative:page;mso-wrap-distance-bottom:0pt;mso-wrap-distance-top:0pt;z-index:-251657216;mso-width-relative:page;mso-height-relative:page;" filled="f" stroked="t" coordsize="6588759,1" o:gfxdata="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" path="m0,0l6588497,0e">
            <v:fill on="f" focussize="0,0"/>
            <v:stroke weight="0.883858267716535pt" color="#000000" joinstyle="round" dashstyle="3 1"/>
            <v:imagedata o:title=""/>
            <o:lock v:ext="edit" aspectratio="f"/>
            <v:textbox inset="0mm,0mm,0mm,0mm"/>
            <w10:wrap type="topAndBottom"/>
          </v:shape>
        </w:pict>
      </w:r>
    </w:p>
    <w:p w14:paraId="5C79AD45">
      <w:pPr>
        <w:rPr>
          <w:rFonts w:hint="default"/>
          <w:lang w:val="en-US"/>
        </w:rPr>
      </w:pPr>
    </w:p>
    <w:p w14:paraId="1C08473C">
      <w:pPr>
        <w:rPr>
          <w:rFonts w:hint="default"/>
          <w:lang w:val="en-US"/>
        </w:rPr>
      </w:pPr>
      <w:r>
        <w:rPr>
          <w:rFonts w:hint="default"/>
          <w:lang w:val="en-US"/>
        </w:rPr>
        <w:t xml:space="preserve">Name of the child_______________ </w:t>
      </w:r>
      <w:r>
        <w:rPr>
          <w:rFonts w:hint="default"/>
          <w:lang w:val="en-US"/>
        </w:rPr>
        <w:tab/>
      </w:r>
      <w:r>
        <w:rPr>
          <w:rFonts w:hint="default"/>
          <w:lang w:val="en-US"/>
        </w:rPr>
        <w:t>aged_________years. Relationship with the child (Mother/Father/Guardian):</w:t>
      </w:r>
      <w:r>
        <w:rPr>
          <w:rFonts w:hint="default"/>
          <w:lang w:val="en-US"/>
        </w:rPr>
        <w:tab/>
      </w:r>
      <w:r>
        <w:rPr>
          <w:rFonts w:hint="default"/>
          <w:lang w:val="en-US"/>
        </w:rPr>
        <w:tab/>
      </w:r>
    </w:p>
    <w:p w14:paraId="6585D5BE">
      <w:pPr>
        <w:rPr>
          <w:rFonts w:hint="default"/>
          <w:lang w:val="en-US"/>
        </w:rPr>
      </w:pPr>
      <w:r>
        <w:rPr>
          <w:rFonts w:hint="default"/>
          <w:lang w:val="en-US"/>
        </w:rPr>
        <w:pict>
          <v:shape id="Graphic 4" o:spid="_x0000_s1029" style="position:absolute;left:0pt;margin-left:41pt;margin-top:8.4pt;height:0.1pt;width:526.85pt;mso-position-horizontal-relative:page;mso-wrap-distance-bottom:0pt;mso-wrap-distance-top:0pt;z-index:-251657216;mso-width-relative:page;mso-height-relative:page;" filled="f" stroked="t" coordsize="6690995,1" o:gfxdata="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" path="m0,0l6690869,0e">
            <v:fill on="f" focussize="0,0"/>
            <v:stroke weight="0.883858267716535pt" color="#000000" joinstyle="round" dashstyle="3 1"/>
            <v:imagedata o:title=""/>
            <o:lock v:ext="edit" aspectratio="f"/>
            <v:textbox inset="0mm,0mm,0mm,0mm"/>
            <w10:wrap type="topAndBottom"/>
          </v:shape>
        </w:pict>
      </w:r>
    </w:p>
    <w:p w14:paraId="2E0ED5FF">
      <w:pPr>
        <w:rPr>
          <w:rFonts w:hint="default"/>
          <w:lang w:val="en-US"/>
        </w:rPr>
      </w:pPr>
    </w:p>
    <w:p w14:paraId="73C4B2A5">
      <w:pPr>
        <w:rPr>
          <w:rFonts w:hint="default"/>
          <w:lang w:val="en-US"/>
        </w:rPr>
      </w:pPr>
    </w:p>
    <w:p w14:paraId="540B12A5">
      <w:pPr>
        <w:rPr>
          <w:rFonts w:hint="default"/>
          <w:lang w:val="en-US"/>
        </w:rPr>
      </w:pPr>
      <w:r>
        <w:rPr>
          <w:rFonts w:hint="default"/>
          <w:lang w:val="en-US"/>
        </w:rPr>
        <w:t xml:space="preserve">Signature: </w:t>
      </w:r>
      <w:r>
        <w:rPr>
          <w:rFonts w:hint="default"/>
          <w:lang w:val="en-US"/>
        </w:rPr>
        <w:tab/>
      </w:r>
    </w:p>
    <w:p w14:paraId="65DA804E">
      <w:pPr>
        <w:rPr>
          <w:rFonts w:hint="default"/>
          <w:lang w:val="en-US"/>
        </w:rPr>
      </w:pPr>
      <w:r>
        <w:rPr>
          <w:rFonts w:hint="default"/>
          <w:lang w:val="en-US"/>
        </w:rPr>
        <w:t>Consent Form is signed by (Name):</w:t>
      </w:r>
      <w:r>
        <w:rPr>
          <w:rFonts w:hint="default"/>
          <w:lang w:val="en-US"/>
        </w:rPr>
        <w:tab/>
      </w:r>
    </w:p>
    <w:p w14:paraId="37825A50">
      <w:pPr>
        <w:rPr>
          <w:rFonts w:hint="default"/>
          <w:lang w:val="en-US"/>
        </w:rPr>
      </w:pPr>
    </w:p>
    <w:p w14:paraId="09724C68">
      <w:pPr>
        <w:rPr>
          <w:rFonts w:hint="default"/>
          <w:lang w:val="en-US"/>
        </w:rPr>
      </w:pPr>
      <w:r>
        <w:rPr>
          <w:rFonts w:hint="default"/>
          <w:lang w:val="en-US"/>
        </w:rPr>
        <w:t xml:space="preserve">Mobile: </w:t>
      </w:r>
      <w:r>
        <w:rPr>
          <w:rFonts w:hint="default"/>
          <w:lang w:val="en-US"/>
        </w:rPr>
        <w:tab/>
      </w:r>
    </w:p>
    <w:p w14:paraId="0AB06017">
      <w:pPr>
        <w:rPr>
          <w:rFonts w:hint="default"/>
          <w:lang w:val="en-US"/>
        </w:rPr>
      </w:pPr>
    </w:p>
    <w:p w14:paraId="39264812">
      <w:pPr>
        <w:rPr>
          <w:rFonts w:hint="default"/>
          <w:lang w:val="en-US"/>
        </w:rPr>
      </w:pPr>
      <w:r>
        <w:rPr>
          <w:rFonts w:hint="default"/>
          <w:lang w:val="en-US"/>
        </w:rPr>
        <w:t xml:space="preserve">Date: </w:t>
      </w:r>
      <w:r>
        <w:rPr>
          <w:rFonts w:hint="default"/>
          <w:lang w:val="en-US"/>
        </w:rPr>
        <w:tab/>
      </w:r>
    </w:p>
    <w:p w14:paraId="73716526">
      <w:pPr>
        <w:rPr>
          <w:rFonts w:hint="default"/>
          <w:lang w:val="en-US"/>
        </w:rPr>
      </w:pPr>
      <w:r>
        <w:rPr>
          <w:rFonts w:hint="default"/>
          <w:lang w:val="en-US"/>
        </w:rPr>
        <w:t xml:space="preserve">Place: </w:t>
      </w:r>
      <w:r>
        <w:rPr>
          <w:rFonts w:hint="default"/>
          <w:lang w:val="en-US"/>
        </w:rPr>
        <w:tab/>
      </w:r>
    </w:p>
    <w:p w14:paraId="0A18B8E0">
      <w:pPr>
        <w:rPr>
          <w:rFonts w:hint="default"/>
          <w:lang w:val="en-US"/>
        </w:rPr>
      </w:pPr>
    </w:p>
    <w:p w14:paraId="379BA9FF">
      <w:pPr>
        <w:rPr>
          <w:rFonts w:hint="default"/>
          <w:lang w:val="en-US"/>
        </w:rPr>
      </w:pPr>
    </w:p>
    <w:p w14:paraId="7C9E0411">
      <w:pPr>
        <w:rPr>
          <w:rFonts w:hint="default"/>
          <w:lang w:val="en-US"/>
        </w:rPr>
      </w:pPr>
    </w:p>
    <w:p w14:paraId="31AE138F">
      <w:pPr>
        <w:rPr>
          <w:rFonts w:hint="default"/>
          <w:lang w:val="en-US"/>
        </w:rPr>
      </w:pPr>
    </w:p>
    <w:p w14:paraId="625B6065">
      <w:pPr>
        <w:rPr>
          <w:rFonts w:hint="default"/>
          <w:lang w:val="en-US"/>
        </w:rPr>
      </w:pPr>
    </w:p>
    <w:p w14:paraId="139450B8">
      <w:pPr>
        <w:rPr>
          <w:rFonts w:hint="default"/>
          <w:lang w:val="en-US"/>
        </w:rPr>
      </w:pPr>
    </w:p>
    <w:p w14:paraId="25260B6E">
      <w:pPr>
        <w:pStyle w:val="9"/>
        <w:ind w:left="111"/>
        <w:jc w:val="both"/>
        <w:rPr>
          <w:rFonts w:hint="default" w:ascii="Times New Roman" w:hAnsi="Times New Roman" w:cs="Times New Roman"/>
          <w:sz w:val="20"/>
          <w:szCs w:val="20"/>
        </w:rPr>
      </w:pPr>
      <w:r>
        <w:rPr>
          <w:rFonts w:hint="default" w:ascii="Times New Roman" w:hAnsi="Times New Roman" w:cs="Times New Roman"/>
          <w:sz w:val="20"/>
          <w:szCs w:val="20"/>
          <w:lang w:bidi="hi-IN"/>
        </w:rPr>
        <w:drawing>
          <wp:inline distT="0" distB="0" distL="0" distR="0">
            <wp:extent cx="6248400" cy="514350"/>
            <wp:effectExtent l="19050" t="0" r="0" b="0"/>
            <wp:docPr id="1" name="Picture 1" descr="C:\Users\HP\Downloads\WhatsApp Image 2022-10-31 at 2.13.10 P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C:\Users\HP\Downloads\WhatsApp Image 2022-10-31 at 2.13.10 PM.jpeg"/>
                    <pic:cNvPicPr>
                      <a:picLocks noChangeAspect="1" noChangeArrowheads="1"/>
                    </pic:cNvPicPr>
                  </pic:nvPicPr>
                  <pic:blipFill>
                    <a:blip r:embed="rId5"/>
                    <a:srcRect l="5882" t="61441" b="15678"/>
                    <a:stretch>
                      <a:fillRect/>
                    </a:stretch>
                  </pic:blipFill>
                  <pic:spPr>
                    <a:xfrm>
                      <a:off x="0" y="0"/>
                      <a:ext cx="6248400" cy="514350"/>
                    </a:xfrm>
                    <a:prstGeom prst="rect">
                      <a:avLst/>
                    </a:prstGeom>
                    <a:noFill/>
                    <a:ln w="9525">
                      <a:noFill/>
                      <a:miter lim="800000"/>
                      <a:headEnd/>
                      <a:tailEnd/>
                    </a:ln>
                  </pic:spPr>
                </pic:pic>
              </a:graphicData>
            </a:graphic>
          </wp:inline>
        </w:drawing>
      </w:r>
    </w:p>
    <w:sectPr>
      <w:type w:val="continuous"/>
      <w:pgSz w:w="11910" w:h="16840"/>
      <w:pgMar w:top="0" w:right="480" w:bottom="0" w:left="8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altName w:val="Arial Unicode MS"/>
    <w:panose1 w:val="00000000000000000000"/>
    <w:charset w:val="86"/>
    <w:family w:val="auto"/>
    <w:pitch w:val="default"/>
    <w:sig w:usb0="00000000" w:usb1="00000000" w:usb2="00000000" w:usb3="00000000" w:csb0="00000000" w:csb1="00000000"/>
  </w:font>
  <w:font w:name="Tahoma">
    <w:panose1 w:val="020B0604030504040204"/>
    <w:charset w:val="00"/>
    <w:family w:val="swiss"/>
    <w:pitch w:val="default"/>
    <w:sig w:usb0="E1002EFF" w:usb1="C000605B" w:usb2="00000029" w:usb3="00000000" w:csb0="200101FF" w:csb1="20280000"/>
  </w:font>
  <w:font w:name="Cambria">
    <w:panose1 w:val="02040503050406030204"/>
    <w:charset w:val="00"/>
    <w:family w:val="roman"/>
    <w:pitch w:val="default"/>
    <w:sig w:usb0="E00006FF" w:usb1="420024FF" w:usb2="02000000" w:usb3="00000000" w:csb0="2000019F" w:csb1="00000000"/>
  </w:font>
  <w:font w:name="Mangal">
    <w:altName w:val="Courier New"/>
    <w:panose1 w:val="00000400000000000000"/>
    <w:charset w:val="01"/>
    <w:family w:val="roman"/>
    <w:pitch w:val="default"/>
    <w:sig w:usb0="00000000" w:usb1="00000000" w:usb2="00000000" w:usb3="00000000" w:csb0="00000000" w:csb1="00000000"/>
  </w:font>
  <w:font w:name="Symbol">
    <w:panose1 w:val="05050102010706020507"/>
    <w:charset w:val="02"/>
    <w:family w:val="roman"/>
    <w:pitch w:val="default"/>
    <w:sig w:usb0="00000000" w:usb1="00000000" w:usb2="00000000" w:usb3="00000000" w:csb0="80000000" w:csb1="00000000"/>
  </w:font>
  <w:font w:name="Arial Unicode MS">
    <w:panose1 w:val="020B0604020202020204"/>
    <w:charset w:val="86"/>
    <w:family w:val="auto"/>
    <w:pitch w:val="default"/>
    <w:sig w:usb0="FFFFFFFF" w:usb1="E9FFFFFF" w:usb2="0000003F" w:usb3="00000000" w:csb0="603F01FF" w:csb1="FFFF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BD67BF5"/>
    <w:multiLevelType w:val="multilevel"/>
    <w:tmpl w:val="2BD67BF5"/>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1">
    <w:nsid w:val="37FC7CDD"/>
    <w:multiLevelType w:val="multilevel"/>
    <w:tmpl w:val="37FC7CDD"/>
    <w:lvl w:ilvl="0" w:tentative="0">
      <w:start w:val="1"/>
      <w:numFmt w:val="bullet"/>
      <w:lvlText w:val=""/>
      <w:lvlJc w:val="left"/>
      <w:pPr>
        <w:tabs>
          <w:tab w:val="left" w:pos="1080"/>
        </w:tabs>
        <w:ind w:left="1080" w:hanging="360"/>
      </w:pPr>
      <w:rPr>
        <w:rFonts w:hint="default" w:ascii="Symbol" w:hAnsi="Symbol"/>
        <w:sz w:val="20"/>
      </w:rPr>
    </w:lvl>
    <w:lvl w:ilvl="1" w:tentative="0">
      <w:start w:val="1"/>
      <w:numFmt w:val="bullet"/>
      <w:lvlText w:val="o"/>
      <w:lvlJc w:val="left"/>
      <w:pPr>
        <w:tabs>
          <w:tab w:val="left" w:pos="1800"/>
        </w:tabs>
        <w:ind w:left="1800" w:hanging="360"/>
      </w:pPr>
      <w:rPr>
        <w:rFonts w:hint="default" w:ascii="Courier New" w:hAnsi="Courier New"/>
        <w:sz w:val="20"/>
      </w:rPr>
    </w:lvl>
    <w:lvl w:ilvl="2" w:tentative="0">
      <w:start w:val="1"/>
      <w:numFmt w:val="bullet"/>
      <w:lvlText w:val=""/>
      <w:lvlJc w:val="left"/>
      <w:pPr>
        <w:tabs>
          <w:tab w:val="left" w:pos="2520"/>
        </w:tabs>
        <w:ind w:left="2520" w:hanging="360"/>
      </w:pPr>
      <w:rPr>
        <w:rFonts w:hint="default" w:ascii="Wingdings" w:hAnsi="Wingdings"/>
        <w:sz w:val="20"/>
      </w:rPr>
    </w:lvl>
    <w:lvl w:ilvl="3" w:tentative="0">
      <w:start w:val="1"/>
      <w:numFmt w:val="bullet"/>
      <w:lvlText w:val=""/>
      <w:lvlJc w:val="left"/>
      <w:pPr>
        <w:tabs>
          <w:tab w:val="left" w:pos="3240"/>
        </w:tabs>
        <w:ind w:left="3240" w:hanging="360"/>
      </w:pPr>
      <w:rPr>
        <w:rFonts w:hint="default" w:ascii="Wingdings" w:hAnsi="Wingdings"/>
        <w:sz w:val="20"/>
      </w:rPr>
    </w:lvl>
    <w:lvl w:ilvl="4" w:tentative="0">
      <w:start w:val="1"/>
      <w:numFmt w:val="bullet"/>
      <w:lvlText w:val=""/>
      <w:lvlJc w:val="left"/>
      <w:pPr>
        <w:tabs>
          <w:tab w:val="left" w:pos="3960"/>
        </w:tabs>
        <w:ind w:left="3960" w:hanging="360"/>
      </w:pPr>
      <w:rPr>
        <w:rFonts w:hint="default" w:ascii="Wingdings" w:hAnsi="Wingdings"/>
        <w:sz w:val="20"/>
      </w:rPr>
    </w:lvl>
    <w:lvl w:ilvl="5" w:tentative="0">
      <w:start w:val="1"/>
      <w:numFmt w:val="bullet"/>
      <w:lvlText w:val=""/>
      <w:lvlJc w:val="left"/>
      <w:pPr>
        <w:tabs>
          <w:tab w:val="left" w:pos="4680"/>
        </w:tabs>
        <w:ind w:left="4680" w:hanging="360"/>
      </w:pPr>
      <w:rPr>
        <w:rFonts w:hint="default" w:ascii="Wingdings" w:hAnsi="Wingdings"/>
        <w:sz w:val="20"/>
      </w:rPr>
    </w:lvl>
    <w:lvl w:ilvl="6" w:tentative="0">
      <w:start w:val="1"/>
      <w:numFmt w:val="bullet"/>
      <w:lvlText w:val=""/>
      <w:lvlJc w:val="left"/>
      <w:pPr>
        <w:tabs>
          <w:tab w:val="left" w:pos="5400"/>
        </w:tabs>
        <w:ind w:left="5400" w:hanging="360"/>
      </w:pPr>
      <w:rPr>
        <w:rFonts w:hint="default" w:ascii="Wingdings" w:hAnsi="Wingdings"/>
        <w:sz w:val="20"/>
      </w:rPr>
    </w:lvl>
    <w:lvl w:ilvl="7" w:tentative="0">
      <w:start w:val="1"/>
      <w:numFmt w:val="bullet"/>
      <w:lvlText w:val=""/>
      <w:lvlJc w:val="left"/>
      <w:pPr>
        <w:tabs>
          <w:tab w:val="left" w:pos="6120"/>
        </w:tabs>
        <w:ind w:left="6120" w:hanging="360"/>
      </w:pPr>
      <w:rPr>
        <w:rFonts w:hint="default" w:ascii="Wingdings" w:hAnsi="Wingdings"/>
        <w:sz w:val="20"/>
      </w:rPr>
    </w:lvl>
    <w:lvl w:ilvl="8" w:tentative="0">
      <w:start w:val="1"/>
      <w:numFmt w:val="bullet"/>
      <w:lvlText w:val=""/>
      <w:lvlJc w:val="left"/>
      <w:pPr>
        <w:tabs>
          <w:tab w:val="left" w:pos="6840"/>
        </w:tabs>
        <w:ind w:left="6840" w:hanging="360"/>
      </w:pPr>
      <w:rPr>
        <w:rFonts w:hint="default" w:ascii="Wingdings" w:hAnsi="Wingdings"/>
        <w:sz w:val="20"/>
      </w:rPr>
    </w:lvl>
  </w:abstractNum>
  <w:abstractNum w:abstractNumId="2">
    <w:nsid w:val="4A2D72CC"/>
    <w:multiLevelType w:val="multilevel"/>
    <w:tmpl w:val="4A2D72CC"/>
    <w:lvl w:ilvl="0" w:tentative="0">
      <w:start w:val="1"/>
      <w:numFmt w:val="bullet"/>
      <w:lvlText w:val=""/>
      <w:lvlJc w:val="left"/>
      <w:pPr>
        <w:tabs>
          <w:tab w:val="left" w:pos="1080"/>
        </w:tabs>
        <w:ind w:left="1080" w:hanging="360"/>
      </w:pPr>
      <w:rPr>
        <w:rFonts w:hint="default" w:ascii="Symbol" w:hAnsi="Symbol"/>
        <w:sz w:val="20"/>
      </w:rPr>
    </w:lvl>
    <w:lvl w:ilvl="1" w:tentative="0">
      <w:start w:val="1"/>
      <w:numFmt w:val="bullet"/>
      <w:lvlText w:val="o"/>
      <w:lvlJc w:val="left"/>
      <w:pPr>
        <w:tabs>
          <w:tab w:val="left" w:pos="1800"/>
        </w:tabs>
        <w:ind w:left="1800" w:hanging="360"/>
      </w:pPr>
      <w:rPr>
        <w:rFonts w:hint="default" w:ascii="Courier New" w:hAnsi="Courier New"/>
        <w:sz w:val="20"/>
      </w:rPr>
    </w:lvl>
    <w:lvl w:ilvl="2" w:tentative="0">
      <w:start w:val="1"/>
      <w:numFmt w:val="bullet"/>
      <w:lvlText w:val=""/>
      <w:lvlJc w:val="left"/>
      <w:pPr>
        <w:tabs>
          <w:tab w:val="left" w:pos="2520"/>
        </w:tabs>
        <w:ind w:left="2520" w:hanging="360"/>
      </w:pPr>
      <w:rPr>
        <w:rFonts w:hint="default" w:ascii="Wingdings" w:hAnsi="Wingdings"/>
        <w:sz w:val="20"/>
      </w:rPr>
    </w:lvl>
    <w:lvl w:ilvl="3" w:tentative="0">
      <w:start w:val="1"/>
      <w:numFmt w:val="bullet"/>
      <w:lvlText w:val=""/>
      <w:lvlJc w:val="left"/>
      <w:pPr>
        <w:tabs>
          <w:tab w:val="left" w:pos="3240"/>
        </w:tabs>
        <w:ind w:left="3240" w:hanging="360"/>
      </w:pPr>
      <w:rPr>
        <w:rFonts w:hint="default" w:ascii="Wingdings" w:hAnsi="Wingdings"/>
        <w:sz w:val="20"/>
      </w:rPr>
    </w:lvl>
    <w:lvl w:ilvl="4" w:tentative="0">
      <w:start w:val="1"/>
      <w:numFmt w:val="bullet"/>
      <w:lvlText w:val=""/>
      <w:lvlJc w:val="left"/>
      <w:pPr>
        <w:tabs>
          <w:tab w:val="left" w:pos="3960"/>
        </w:tabs>
        <w:ind w:left="3960" w:hanging="360"/>
      </w:pPr>
      <w:rPr>
        <w:rFonts w:hint="default" w:ascii="Wingdings" w:hAnsi="Wingdings"/>
        <w:sz w:val="20"/>
      </w:rPr>
    </w:lvl>
    <w:lvl w:ilvl="5" w:tentative="0">
      <w:start w:val="1"/>
      <w:numFmt w:val="bullet"/>
      <w:lvlText w:val=""/>
      <w:lvlJc w:val="left"/>
      <w:pPr>
        <w:tabs>
          <w:tab w:val="left" w:pos="4680"/>
        </w:tabs>
        <w:ind w:left="4680" w:hanging="360"/>
      </w:pPr>
      <w:rPr>
        <w:rFonts w:hint="default" w:ascii="Wingdings" w:hAnsi="Wingdings"/>
        <w:sz w:val="20"/>
      </w:rPr>
    </w:lvl>
    <w:lvl w:ilvl="6" w:tentative="0">
      <w:start w:val="1"/>
      <w:numFmt w:val="bullet"/>
      <w:lvlText w:val=""/>
      <w:lvlJc w:val="left"/>
      <w:pPr>
        <w:tabs>
          <w:tab w:val="left" w:pos="5400"/>
        </w:tabs>
        <w:ind w:left="5400" w:hanging="360"/>
      </w:pPr>
      <w:rPr>
        <w:rFonts w:hint="default" w:ascii="Wingdings" w:hAnsi="Wingdings"/>
        <w:sz w:val="20"/>
      </w:rPr>
    </w:lvl>
    <w:lvl w:ilvl="7" w:tentative="0">
      <w:start w:val="1"/>
      <w:numFmt w:val="bullet"/>
      <w:lvlText w:val=""/>
      <w:lvlJc w:val="left"/>
      <w:pPr>
        <w:tabs>
          <w:tab w:val="left" w:pos="6120"/>
        </w:tabs>
        <w:ind w:left="6120" w:hanging="360"/>
      </w:pPr>
      <w:rPr>
        <w:rFonts w:hint="default" w:ascii="Wingdings" w:hAnsi="Wingdings"/>
        <w:sz w:val="20"/>
      </w:rPr>
    </w:lvl>
    <w:lvl w:ilvl="8" w:tentative="0">
      <w:start w:val="1"/>
      <w:numFmt w:val="bullet"/>
      <w:lvlText w:val=""/>
      <w:lvlJc w:val="left"/>
      <w:pPr>
        <w:tabs>
          <w:tab w:val="left" w:pos="6840"/>
        </w:tabs>
        <w:ind w:left="6840" w:hanging="360"/>
      </w:pPr>
      <w:rPr>
        <w:rFonts w:hint="default" w:ascii="Wingdings" w:hAnsi="Wingdings"/>
        <w:sz w:val="20"/>
      </w:rPr>
    </w:lvl>
  </w:abstractNum>
  <w:abstractNum w:abstractNumId="3">
    <w:nsid w:val="63020B46"/>
    <w:multiLevelType w:val="multilevel"/>
    <w:tmpl w:val="63020B46"/>
    <w:lvl w:ilvl="0" w:tentative="0">
      <w:start w:val="1"/>
      <w:numFmt w:val="bullet"/>
      <w:lvlText w:val=""/>
      <w:lvlJc w:val="left"/>
      <w:pPr>
        <w:tabs>
          <w:tab w:val="left" w:pos="1080"/>
        </w:tabs>
        <w:ind w:left="1080" w:hanging="360"/>
      </w:pPr>
      <w:rPr>
        <w:rFonts w:hint="default" w:ascii="Symbol" w:hAnsi="Symbol"/>
        <w:sz w:val="20"/>
      </w:rPr>
    </w:lvl>
    <w:lvl w:ilvl="1" w:tentative="0">
      <w:start w:val="1"/>
      <w:numFmt w:val="bullet"/>
      <w:lvlText w:val="o"/>
      <w:lvlJc w:val="left"/>
      <w:pPr>
        <w:tabs>
          <w:tab w:val="left" w:pos="1800"/>
        </w:tabs>
        <w:ind w:left="1800" w:hanging="360"/>
      </w:pPr>
      <w:rPr>
        <w:rFonts w:hint="default" w:ascii="Courier New" w:hAnsi="Courier New"/>
        <w:sz w:val="20"/>
      </w:rPr>
    </w:lvl>
    <w:lvl w:ilvl="2" w:tentative="0">
      <w:start w:val="1"/>
      <w:numFmt w:val="bullet"/>
      <w:lvlText w:val=""/>
      <w:lvlJc w:val="left"/>
      <w:pPr>
        <w:tabs>
          <w:tab w:val="left" w:pos="2520"/>
        </w:tabs>
        <w:ind w:left="2520" w:hanging="360"/>
      </w:pPr>
      <w:rPr>
        <w:rFonts w:hint="default" w:ascii="Wingdings" w:hAnsi="Wingdings"/>
        <w:sz w:val="20"/>
      </w:rPr>
    </w:lvl>
    <w:lvl w:ilvl="3" w:tentative="0">
      <w:start w:val="1"/>
      <w:numFmt w:val="bullet"/>
      <w:lvlText w:val=""/>
      <w:lvlJc w:val="left"/>
      <w:pPr>
        <w:tabs>
          <w:tab w:val="left" w:pos="3240"/>
        </w:tabs>
        <w:ind w:left="3240" w:hanging="360"/>
      </w:pPr>
      <w:rPr>
        <w:rFonts w:hint="default" w:ascii="Wingdings" w:hAnsi="Wingdings"/>
        <w:sz w:val="20"/>
      </w:rPr>
    </w:lvl>
    <w:lvl w:ilvl="4" w:tentative="0">
      <w:start w:val="1"/>
      <w:numFmt w:val="bullet"/>
      <w:lvlText w:val=""/>
      <w:lvlJc w:val="left"/>
      <w:pPr>
        <w:tabs>
          <w:tab w:val="left" w:pos="3960"/>
        </w:tabs>
        <w:ind w:left="3960" w:hanging="360"/>
      </w:pPr>
      <w:rPr>
        <w:rFonts w:hint="default" w:ascii="Wingdings" w:hAnsi="Wingdings"/>
        <w:sz w:val="20"/>
      </w:rPr>
    </w:lvl>
    <w:lvl w:ilvl="5" w:tentative="0">
      <w:start w:val="1"/>
      <w:numFmt w:val="bullet"/>
      <w:lvlText w:val=""/>
      <w:lvlJc w:val="left"/>
      <w:pPr>
        <w:tabs>
          <w:tab w:val="left" w:pos="4680"/>
        </w:tabs>
        <w:ind w:left="4680" w:hanging="360"/>
      </w:pPr>
      <w:rPr>
        <w:rFonts w:hint="default" w:ascii="Wingdings" w:hAnsi="Wingdings"/>
        <w:sz w:val="20"/>
      </w:rPr>
    </w:lvl>
    <w:lvl w:ilvl="6" w:tentative="0">
      <w:start w:val="1"/>
      <w:numFmt w:val="bullet"/>
      <w:lvlText w:val=""/>
      <w:lvlJc w:val="left"/>
      <w:pPr>
        <w:tabs>
          <w:tab w:val="left" w:pos="5400"/>
        </w:tabs>
        <w:ind w:left="5400" w:hanging="360"/>
      </w:pPr>
      <w:rPr>
        <w:rFonts w:hint="default" w:ascii="Wingdings" w:hAnsi="Wingdings"/>
        <w:sz w:val="20"/>
      </w:rPr>
    </w:lvl>
    <w:lvl w:ilvl="7" w:tentative="0">
      <w:start w:val="1"/>
      <w:numFmt w:val="bullet"/>
      <w:lvlText w:val=""/>
      <w:lvlJc w:val="left"/>
      <w:pPr>
        <w:tabs>
          <w:tab w:val="left" w:pos="6120"/>
        </w:tabs>
        <w:ind w:left="6120" w:hanging="360"/>
      </w:pPr>
      <w:rPr>
        <w:rFonts w:hint="default" w:ascii="Wingdings" w:hAnsi="Wingdings"/>
        <w:sz w:val="20"/>
      </w:rPr>
    </w:lvl>
    <w:lvl w:ilvl="8" w:tentative="0">
      <w:start w:val="1"/>
      <w:numFmt w:val="bullet"/>
      <w:lvlText w:val=""/>
      <w:lvlJc w:val="left"/>
      <w:pPr>
        <w:tabs>
          <w:tab w:val="left" w:pos="6840"/>
        </w:tabs>
        <w:ind w:left="6840" w:hanging="360"/>
      </w:pPr>
      <w:rPr>
        <w:rFonts w:hint="default" w:ascii="Wingdings" w:hAnsi="Wingdings"/>
        <w:sz w:val="20"/>
      </w:rPr>
    </w:lvl>
  </w:abstractNum>
  <w:num w:numId="1">
    <w:abstractNumId w:val="0"/>
  </w:num>
  <w:num w:numId="2">
    <w:abstractNumId w:val="2"/>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720"/>
  <w:drawingGridHorizontalSpacing w:val="110"/>
  <w:displayHorizontalDrawingGridEvery w:val="1"/>
  <w:displayVerticalDrawingGridEvery w:val="1"/>
  <w:noPunctuationKerning w:val="1"/>
  <w:characterSpacingControl w:val="doNotCompress"/>
  <w:compat>
    <w:ulTrailSpace/>
    <w:doNotExpandShiftReturn/>
    <w:doNotWrapTextWithPunct/>
    <w:doNotUseEastAsianBreakRules/>
    <w:compatSetting w:name="compatibilityMode" w:uri="http://schemas.microsoft.com/office/word" w:val="12"/>
  </w:compat>
  <w:rsids>
    <w:rsidRoot w:val="005D29EA"/>
    <w:rsid w:val="000007EF"/>
    <w:rsid w:val="00003C4D"/>
    <w:rsid w:val="00011661"/>
    <w:rsid w:val="00012E90"/>
    <w:rsid w:val="00017DCF"/>
    <w:rsid w:val="000260AE"/>
    <w:rsid w:val="00040867"/>
    <w:rsid w:val="00040CE6"/>
    <w:rsid w:val="00063757"/>
    <w:rsid w:val="000639ED"/>
    <w:rsid w:val="00065E3C"/>
    <w:rsid w:val="00075298"/>
    <w:rsid w:val="0008315D"/>
    <w:rsid w:val="0008523F"/>
    <w:rsid w:val="00091AEF"/>
    <w:rsid w:val="00095EBE"/>
    <w:rsid w:val="000A1222"/>
    <w:rsid w:val="000A36AC"/>
    <w:rsid w:val="000B594B"/>
    <w:rsid w:val="000B6AB7"/>
    <w:rsid w:val="000C14CC"/>
    <w:rsid w:val="000C38F9"/>
    <w:rsid w:val="000C5FD5"/>
    <w:rsid w:val="000C6B1C"/>
    <w:rsid w:val="000D54ED"/>
    <w:rsid w:val="000D5F24"/>
    <w:rsid w:val="000E146B"/>
    <w:rsid w:val="000E3239"/>
    <w:rsid w:val="000E793E"/>
    <w:rsid w:val="000F595C"/>
    <w:rsid w:val="001004DF"/>
    <w:rsid w:val="001026D4"/>
    <w:rsid w:val="00102C5F"/>
    <w:rsid w:val="00120680"/>
    <w:rsid w:val="001215C9"/>
    <w:rsid w:val="001305DB"/>
    <w:rsid w:val="00150AB9"/>
    <w:rsid w:val="00155344"/>
    <w:rsid w:val="00160CDB"/>
    <w:rsid w:val="00174008"/>
    <w:rsid w:val="00176CB6"/>
    <w:rsid w:val="00182BD8"/>
    <w:rsid w:val="00195E38"/>
    <w:rsid w:val="001A4792"/>
    <w:rsid w:val="001A651A"/>
    <w:rsid w:val="001A7E62"/>
    <w:rsid w:val="001B40BD"/>
    <w:rsid w:val="001B69DE"/>
    <w:rsid w:val="001D1694"/>
    <w:rsid w:val="001D1E94"/>
    <w:rsid w:val="001D5DC6"/>
    <w:rsid w:val="001E1AE2"/>
    <w:rsid w:val="001E59D8"/>
    <w:rsid w:val="001F444C"/>
    <w:rsid w:val="001F7B56"/>
    <w:rsid w:val="00203C7A"/>
    <w:rsid w:val="0020558F"/>
    <w:rsid w:val="002111B8"/>
    <w:rsid w:val="00231A0A"/>
    <w:rsid w:val="0024016F"/>
    <w:rsid w:val="00244560"/>
    <w:rsid w:val="00251F5D"/>
    <w:rsid w:val="00254652"/>
    <w:rsid w:val="00254C28"/>
    <w:rsid w:val="002624B4"/>
    <w:rsid w:val="002631A6"/>
    <w:rsid w:val="002650C2"/>
    <w:rsid w:val="00265613"/>
    <w:rsid w:val="00270734"/>
    <w:rsid w:val="00270C44"/>
    <w:rsid w:val="00275157"/>
    <w:rsid w:val="00286B69"/>
    <w:rsid w:val="00286FF5"/>
    <w:rsid w:val="00287F55"/>
    <w:rsid w:val="00290821"/>
    <w:rsid w:val="002915C9"/>
    <w:rsid w:val="00294C20"/>
    <w:rsid w:val="002A63CD"/>
    <w:rsid w:val="002B7D77"/>
    <w:rsid w:val="002D5791"/>
    <w:rsid w:val="002E039F"/>
    <w:rsid w:val="002E2BA3"/>
    <w:rsid w:val="002E3222"/>
    <w:rsid w:val="002E6081"/>
    <w:rsid w:val="002E6085"/>
    <w:rsid w:val="002F6841"/>
    <w:rsid w:val="00305E6A"/>
    <w:rsid w:val="00317F31"/>
    <w:rsid w:val="003213C4"/>
    <w:rsid w:val="00322445"/>
    <w:rsid w:val="00324A40"/>
    <w:rsid w:val="00324BB3"/>
    <w:rsid w:val="003314B6"/>
    <w:rsid w:val="00334E4D"/>
    <w:rsid w:val="00336923"/>
    <w:rsid w:val="003446EE"/>
    <w:rsid w:val="00345309"/>
    <w:rsid w:val="0034555B"/>
    <w:rsid w:val="00356C31"/>
    <w:rsid w:val="00360020"/>
    <w:rsid w:val="00364BD8"/>
    <w:rsid w:val="003712A9"/>
    <w:rsid w:val="003713E4"/>
    <w:rsid w:val="003816C6"/>
    <w:rsid w:val="00385C97"/>
    <w:rsid w:val="00390161"/>
    <w:rsid w:val="003909EA"/>
    <w:rsid w:val="00393BD2"/>
    <w:rsid w:val="003A10CD"/>
    <w:rsid w:val="003B18A9"/>
    <w:rsid w:val="003F455D"/>
    <w:rsid w:val="003F6B55"/>
    <w:rsid w:val="00401C22"/>
    <w:rsid w:val="004054B6"/>
    <w:rsid w:val="004101DA"/>
    <w:rsid w:val="00410473"/>
    <w:rsid w:val="00416BA2"/>
    <w:rsid w:val="00430E97"/>
    <w:rsid w:val="00436A43"/>
    <w:rsid w:val="00440D22"/>
    <w:rsid w:val="00444863"/>
    <w:rsid w:val="004456FD"/>
    <w:rsid w:val="004504C4"/>
    <w:rsid w:val="0045075C"/>
    <w:rsid w:val="00452D7C"/>
    <w:rsid w:val="00461204"/>
    <w:rsid w:val="00480829"/>
    <w:rsid w:val="00490240"/>
    <w:rsid w:val="0049054F"/>
    <w:rsid w:val="004963B8"/>
    <w:rsid w:val="004A1534"/>
    <w:rsid w:val="004A17A9"/>
    <w:rsid w:val="004A7328"/>
    <w:rsid w:val="004A795C"/>
    <w:rsid w:val="004B2C58"/>
    <w:rsid w:val="004C178B"/>
    <w:rsid w:val="004C2BB0"/>
    <w:rsid w:val="004C370E"/>
    <w:rsid w:val="004C3BFE"/>
    <w:rsid w:val="004C68FA"/>
    <w:rsid w:val="004D035F"/>
    <w:rsid w:val="004D2529"/>
    <w:rsid w:val="004D36C2"/>
    <w:rsid w:val="004D3ACD"/>
    <w:rsid w:val="004D3D25"/>
    <w:rsid w:val="004D5408"/>
    <w:rsid w:val="004E6549"/>
    <w:rsid w:val="00501BF5"/>
    <w:rsid w:val="00504E42"/>
    <w:rsid w:val="005108C3"/>
    <w:rsid w:val="0051362D"/>
    <w:rsid w:val="005305DF"/>
    <w:rsid w:val="0053480F"/>
    <w:rsid w:val="00541783"/>
    <w:rsid w:val="0054375B"/>
    <w:rsid w:val="0054431B"/>
    <w:rsid w:val="00550771"/>
    <w:rsid w:val="005558DE"/>
    <w:rsid w:val="005577F9"/>
    <w:rsid w:val="00565465"/>
    <w:rsid w:val="005669F7"/>
    <w:rsid w:val="00571366"/>
    <w:rsid w:val="00576D96"/>
    <w:rsid w:val="005771CB"/>
    <w:rsid w:val="005779DD"/>
    <w:rsid w:val="00582B38"/>
    <w:rsid w:val="00585015"/>
    <w:rsid w:val="0058741B"/>
    <w:rsid w:val="005962E4"/>
    <w:rsid w:val="005A047A"/>
    <w:rsid w:val="005B2C15"/>
    <w:rsid w:val="005D18BC"/>
    <w:rsid w:val="005D29EA"/>
    <w:rsid w:val="005E11FE"/>
    <w:rsid w:val="005E4F30"/>
    <w:rsid w:val="005F10D5"/>
    <w:rsid w:val="005F193A"/>
    <w:rsid w:val="005F5270"/>
    <w:rsid w:val="00603345"/>
    <w:rsid w:val="00606090"/>
    <w:rsid w:val="00610DE2"/>
    <w:rsid w:val="0061127E"/>
    <w:rsid w:val="0061193C"/>
    <w:rsid w:val="00620FF1"/>
    <w:rsid w:val="006216E3"/>
    <w:rsid w:val="00624066"/>
    <w:rsid w:val="0062687F"/>
    <w:rsid w:val="006332A4"/>
    <w:rsid w:val="006334D3"/>
    <w:rsid w:val="00633884"/>
    <w:rsid w:val="00634497"/>
    <w:rsid w:val="00635FE0"/>
    <w:rsid w:val="00636601"/>
    <w:rsid w:val="00654D47"/>
    <w:rsid w:val="00657BF8"/>
    <w:rsid w:val="00660286"/>
    <w:rsid w:val="00674BA1"/>
    <w:rsid w:val="0068748B"/>
    <w:rsid w:val="006941B3"/>
    <w:rsid w:val="006A0F6A"/>
    <w:rsid w:val="006A1094"/>
    <w:rsid w:val="006A2661"/>
    <w:rsid w:val="006C1D5F"/>
    <w:rsid w:val="006C240D"/>
    <w:rsid w:val="006C2BFB"/>
    <w:rsid w:val="006C6D33"/>
    <w:rsid w:val="006F5773"/>
    <w:rsid w:val="00711862"/>
    <w:rsid w:val="00715E46"/>
    <w:rsid w:val="00716D10"/>
    <w:rsid w:val="00725EE0"/>
    <w:rsid w:val="00726456"/>
    <w:rsid w:val="007270A3"/>
    <w:rsid w:val="00732E1E"/>
    <w:rsid w:val="0073331F"/>
    <w:rsid w:val="007436A2"/>
    <w:rsid w:val="00745C7F"/>
    <w:rsid w:val="00751647"/>
    <w:rsid w:val="00754B07"/>
    <w:rsid w:val="00774CBB"/>
    <w:rsid w:val="0078006F"/>
    <w:rsid w:val="007811DC"/>
    <w:rsid w:val="00781EEE"/>
    <w:rsid w:val="00784244"/>
    <w:rsid w:val="0079236F"/>
    <w:rsid w:val="00797B3F"/>
    <w:rsid w:val="00797ED5"/>
    <w:rsid w:val="007B4DDA"/>
    <w:rsid w:val="007B5055"/>
    <w:rsid w:val="007B5F9E"/>
    <w:rsid w:val="007B74FF"/>
    <w:rsid w:val="007C07AE"/>
    <w:rsid w:val="007C17CF"/>
    <w:rsid w:val="007C491C"/>
    <w:rsid w:val="007C4FE5"/>
    <w:rsid w:val="007C6D3F"/>
    <w:rsid w:val="007D1213"/>
    <w:rsid w:val="007D22D1"/>
    <w:rsid w:val="007D56EE"/>
    <w:rsid w:val="007E0538"/>
    <w:rsid w:val="007F1F77"/>
    <w:rsid w:val="007F20E0"/>
    <w:rsid w:val="0082002A"/>
    <w:rsid w:val="00820F27"/>
    <w:rsid w:val="008247AF"/>
    <w:rsid w:val="008305B4"/>
    <w:rsid w:val="00831CDB"/>
    <w:rsid w:val="00834C96"/>
    <w:rsid w:val="00835854"/>
    <w:rsid w:val="00841E2F"/>
    <w:rsid w:val="00844F23"/>
    <w:rsid w:val="00846EDD"/>
    <w:rsid w:val="00847A17"/>
    <w:rsid w:val="008558BA"/>
    <w:rsid w:val="008652B9"/>
    <w:rsid w:val="00876008"/>
    <w:rsid w:val="0089044D"/>
    <w:rsid w:val="008931B7"/>
    <w:rsid w:val="00897488"/>
    <w:rsid w:val="008B2141"/>
    <w:rsid w:val="008B624E"/>
    <w:rsid w:val="008B6F5C"/>
    <w:rsid w:val="008C5585"/>
    <w:rsid w:val="008D144E"/>
    <w:rsid w:val="008E0EE0"/>
    <w:rsid w:val="008E162B"/>
    <w:rsid w:val="008E7F32"/>
    <w:rsid w:val="008E7F5A"/>
    <w:rsid w:val="008F0A1C"/>
    <w:rsid w:val="008F12B2"/>
    <w:rsid w:val="008F4131"/>
    <w:rsid w:val="00902F8C"/>
    <w:rsid w:val="00903343"/>
    <w:rsid w:val="009110EE"/>
    <w:rsid w:val="00911F21"/>
    <w:rsid w:val="00925717"/>
    <w:rsid w:val="009351A1"/>
    <w:rsid w:val="009365A7"/>
    <w:rsid w:val="0094286B"/>
    <w:rsid w:val="00942C74"/>
    <w:rsid w:val="00945DE2"/>
    <w:rsid w:val="0094685C"/>
    <w:rsid w:val="00946BCE"/>
    <w:rsid w:val="009640E4"/>
    <w:rsid w:val="0096594D"/>
    <w:rsid w:val="0097237A"/>
    <w:rsid w:val="0097290D"/>
    <w:rsid w:val="00974372"/>
    <w:rsid w:val="0097448C"/>
    <w:rsid w:val="009747AE"/>
    <w:rsid w:val="00974C81"/>
    <w:rsid w:val="00980249"/>
    <w:rsid w:val="00981C48"/>
    <w:rsid w:val="00981F97"/>
    <w:rsid w:val="0098257D"/>
    <w:rsid w:val="0098702E"/>
    <w:rsid w:val="00987B84"/>
    <w:rsid w:val="00990207"/>
    <w:rsid w:val="009A53CA"/>
    <w:rsid w:val="009A76B8"/>
    <w:rsid w:val="009B4691"/>
    <w:rsid w:val="009C5CA0"/>
    <w:rsid w:val="009D0714"/>
    <w:rsid w:val="009D20A0"/>
    <w:rsid w:val="009E6695"/>
    <w:rsid w:val="009E7E1A"/>
    <w:rsid w:val="009F7610"/>
    <w:rsid w:val="00A039D0"/>
    <w:rsid w:val="00A03C8A"/>
    <w:rsid w:val="00A14D42"/>
    <w:rsid w:val="00A17250"/>
    <w:rsid w:val="00A178F3"/>
    <w:rsid w:val="00A24E5B"/>
    <w:rsid w:val="00A32E45"/>
    <w:rsid w:val="00A33684"/>
    <w:rsid w:val="00A356F9"/>
    <w:rsid w:val="00A35B0C"/>
    <w:rsid w:val="00A3605D"/>
    <w:rsid w:val="00A411C7"/>
    <w:rsid w:val="00A50091"/>
    <w:rsid w:val="00A54880"/>
    <w:rsid w:val="00A54E14"/>
    <w:rsid w:val="00A61A3A"/>
    <w:rsid w:val="00A65302"/>
    <w:rsid w:val="00A671F7"/>
    <w:rsid w:val="00A7407B"/>
    <w:rsid w:val="00A76C77"/>
    <w:rsid w:val="00A92980"/>
    <w:rsid w:val="00A94393"/>
    <w:rsid w:val="00A94513"/>
    <w:rsid w:val="00A968D1"/>
    <w:rsid w:val="00AA20AB"/>
    <w:rsid w:val="00AA27F8"/>
    <w:rsid w:val="00AA3FBC"/>
    <w:rsid w:val="00AB3707"/>
    <w:rsid w:val="00AB483E"/>
    <w:rsid w:val="00AC02D7"/>
    <w:rsid w:val="00AC2143"/>
    <w:rsid w:val="00AD1A72"/>
    <w:rsid w:val="00AD1AC8"/>
    <w:rsid w:val="00AD4453"/>
    <w:rsid w:val="00AD7603"/>
    <w:rsid w:val="00AE2BF7"/>
    <w:rsid w:val="00AE5848"/>
    <w:rsid w:val="00AF0261"/>
    <w:rsid w:val="00AF1A4A"/>
    <w:rsid w:val="00AF609C"/>
    <w:rsid w:val="00B1030B"/>
    <w:rsid w:val="00B176F8"/>
    <w:rsid w:val="00B211D7"/>
    <w:rsid w:val="00B218C8"/>
    <w:rsid w:val="00B25ED3"/>
    <w:rsid w:val="00B31153"/>
    <w:rsid w:val="00B364E6"/>
    <w:rsid w:val="00B42FF3"/>
    <w:rsid w:val="00B43295"/>
    <w:rsid w:val="00B46AB4"/>
    <w:rsid w:val="00B53362"/>
    <w:rsid w:val="00B64427"/>
    <w:rsid w:val="00B700F0"/>
    <w:rsid w:val="00B70ABE"/>
    <w:rsid w:val="00B75B95"/>
    <w:rsid w:val="00B87B30"/>
    <w:rsid w:val="00B87EDA"/>
    <w:rsid w:val="00B93EEE"/>
    <w:rsid w:val="00BA39CA"/>
    <w:rsid w:val="00BB3C1B"/>
    <w:rsid w:val="00BB55A0"/>
    <w:rsid w:val="00BB5832"/>
    <w:rsid w:val="00BC116A"/>
    <w:rsid w:val="00BC2AD7"/>
    <w:rsid w:val="00BC39B4"/>
    <w:rsid w:val="00BD3690"/>
    <w:rsid w:val="00BD4D1E"/>
    <w:rsid w:val="00BD55DF"/>
    <w:rsid w:val="00BE44B4"/>
    <w:rsid w:val="00BE7A43"/>
    <w:rsid w:val="00BF10E0"/>
    <w:rsid w:val="00BF7F5D"/>
    <w:rsid w:val="00C046DF"/>
    <w:rsid w:val="00C11CB1"/>
    <w:rsid w:val="00C33A10"/>
    <w:rsid w:val="00C34470"/>
    <w:rsid w:val="00C35B18"/>
    <w:rsid w:val="00C36BF1"/>
    <w:rsid w:val="00C40969"/>
    <w:rsid w:val="00C42480"/>
    <w:rsid w:val="00C43684"/>
    <w:rsid w:val="00C456F9"/>
    <w:rsid w:val="00C46421"/>
    <w:rsid w:val="00C551B9"/>
    <w:rsid w:val="00C621DC"/>
    <w:rsid w:val="00C63018"/>
    <w:rsid w:val="00C6637C"/>
    <w:rsid w:val="00C71B06"/>
    <w:rsid w:val="00C76DB3"/>
    <w:rsid w:val="00C8499D"/>
    <w:rsid w:val="00C85022"/>
    <w:rsid w:val="00C86EAF"/>
    <w:rsid w:val="00C93A7B"/>
    <w:rsid w:val="00C93D0C"/>
    <w:rsid w:val="00CA4CB3"/>
    <w:rsid w:val="00CB22DF"/>
    <w:rsid w:val="00CB5410"/>
    <w:rsid w:val="00CC3CC3"/>
    <w:rsid w:val="00CC7282"/>
    <w:rsid w:val="00CD617E"/>
    <w:rsid w:val="00CE2C7B"/>
    <w:rsid w:val="00CE4077"/>
    <w:rsid w:val="00CE77FE"/>
    <w:rsid w:val="00CF11A4"/>
    <w:rsid w:val="00D01877"/>
    <w:rsid w:val="00D01F8B"/>
    <w:rsid w:val="00D0720E"/>
    <w:rsid w:val="00D17760"/>
    <w:rsid w:val="00D207E9"/>
    <w:rsid w:val="00D2449B"/>
    <w:rsid w:val="00D259B2"/>
    <w:rsid w:val="00D3098E"/>
    <w:rsid w:val="00D37854"/>
    <w:rsid w:val="00D425F6"/>
    <w:rsid w:val="00D51FF6"/>
    <w:rsid w:val="00D52EDA"/>
    <w:rsid w:val="00D54433"/>
    <w:rsid w:val="00D56457"/>
    <w:rsid w:val="00D566AC"/>
    <w:rsid w:val="00D624F9"/>
    <w:rsid w:val="00D7643B"/>
    <w:rsid w:val="00D82B7D"/>
    <w:rsid w:val="00D84950"/>
    <w:rsid w:val="00D90684"/>
    <w:rsid w:val="00D91D10"/>
    <w:rsid w:val="00D95242"/>
    <w:rsid w:val="00D9770E"/>
    <w:rsid w:val="00DA1280"/>
    <w:rsid w:val="00DB020A"/>
    <w:rsid w:val="00DB1B1F"/>
    <w:rsid w:val="00DC0A0F"/>
    <w:rsid w:val="00DC142E"/>
    <w:rsid w:val="00DC60B8"/>
    <w:rsid w:val="00DD1A82"/>
    <w:rsid w:val="00DD2CB9"/>
    <w:rsid w:val="00DD423A"/>
    <w:rsid w:val="00DD50F3"/>
    <w:rsid w:val="00DE3FAF"/>
    <w:rsid w:val="00DE4E67"/>
    <w:rsid w:val="00E05A67"/>
    <w:rsid w:val="00E10396"/>
    <w:rsid w:val="00E1247A"/>
    <w:rsid w:val="00E2420D"/>
    <w:rsid w:val="00E27335"/>
    <w:rsid w:val="00E37159"/>
    <w:rsid w:val="00E444E3"/>
    <w:rsid w:val="00E53D9C"/>
    <w:rsid w:val="00E6018C"/>
    <w:rsid w:val="00E72FF0"/>
    <w:rsid w:val="00E80378"/>
    <w:rsid w:val="00E83401"/>
    <w:rsid w:val="00E84BBB"/>
    <w:rsid w:val="00E87FA0"/>
    <w:rsid w:val="00E9006C"/>
    <w:rsid w:val="00E978D5"/>
    <w:rsid w:val="00EA11DC"/>
    <w:rsid w:val="00EA1D7C"/>
    <w:rsid w:val="00EA6A4F"/>
    <w:rsid w:val="00EB276B"/>
    <w:rsid w:val="00EB43D0"/>
    <w:rsid w:val="00EB5A48"/>
    <w:rsid w:val="00EC1365"/>
    <w:rsid w:val="00EC37D0"/>
    <w:rsid w:val="00EC4009"/>
    <w:rsid w:val="00ED0A48"/>
    <w:rsid w:val="00ED259E"/>
    <w:rsid w:val="00ED7281"/>
    <w:rsid w:val="00EE6B9A"/>
    <w:rsid w:val="00EF3B49"/>
    <w:rsid w:val="00EF4698"/>
    <w:rsid w:val="00EF4CBC"/>
    <w:rsid w:val="00F04D12"/>
    <w:rsid w:val="00F202CF"/>
    <w:rsid w:val="00F250B7"/>
    <w:rsid w:val="00F2788A"/>
    <w:rsid w:val="00F33F58"/>
    <w:rsid w:val="00F36DA6"/>
    <w:rsid w:val="00F37C43"/>
    <w:rsid w:val="00F41F8E"/>
    <w:rsid w:val="00F43970"/>
    <w:rsid w:val="00F45C31"/>
    <w:rsid w:val="00F61683"/>
    <w:rsid w:val="00F71DF7"/>
    <w:rsid w:val="00F80E20"/>
    <w:rsid w:val="00F810D8"/>
    <w:rsid w:val="00F84B2C"/>
    <w:rsid w:val="00F8523B"/>
    <w:rsid w:val="00F92D99"/>
    <w:rsid w:val="00F92E8A"/>
    <w:rsid w:val="00F94FE0"/>
    <w:rsid w:val="00F97937"/>
    <w:rsid w:val="00FA154D"/>
    <w:rsid w:val="00FA3257"/>
    <w:rsid w:val="00FB2277"/>
    <w:rsid w:val="00FC0143"/>
    <w:rsid w:val="00FC20DF"/>
    <w:rsid w:val="00FC50A0"/>
    <w:rsid w:val="00FC6003"/>
    <w:rsid w:val="00FD1DDA"/>
    <w:rsid w:val="00FD2130"/>
    <w:rsid w:val="00FD268C"/>
    <w:rsid w:val="00FD5004"/>
    <w:rsid w:val="00FD7015"/>
    <w:rsid w:val="00FF5EEB"/>
    <w:rsid w:val="02852330"/>
    <w:rsid w:val="0329503C"/>
    <w:rsid w:val="037C7044"/>
    <w:rsid w:val="038B3DDC"/>
    <w:rsid w:val="03D6583E"/>
    <w:rsid w:val="03D951E0"/>
    <w:rsid w:val="07CE3ADB"/>
    <w:rsid w:val="08594D99"/>
    <w:rsid w:val="09AA6B0A"/>
    <w:rsid w:val="0C0A63CF"/>
    <w:rsid w:val="0D126C01"/>
    <w:rsid w:val="0D157B86"/>
    <w:rsid w:val="0D9C32E2"/>
    <w:rsid w:val="0DB75190"/>
    <w:rsid w:val="0EB75826"/>
    <w:rsid w:val="0EC006A6"/>
    <w:rsid w:val="0FA04CB1"/>
    <w:rsid w:val="10591DD9"/>
    <w:rsid w:val="11E608A0"/>
    <w:rsid w:val="14C64A14"/>
    <w:rsid w:val="1573694A"/>
    <w:rsid w:val="1696521E"/>
    <w:rsid w:val="16BB4159"/>
    <w:rsid w:val="17620A24"/>
    <w:rsid w:val="177D6416"/>
    <w:rsid w:val="17C96895"/>
    <w:rsid w:val="17E551B2"/>
    <w:rsid w:val="17F6636C"/>
    <w:rsid w:val="18BE7F2C"/>
    <w:rsid w:val="1B163A7E"/>
    <w:rsid w:val="1B1D5607"/>
    <w:rsid w:val="1BC65E20"/>
    <w:rsid w:val="1C7F5BD5"/>
    <w:rsid w:val="1FD27BC4"/>
    <w:rsid w:val="20502A11"/>
    <w:rsid w:val="20B45646"/>
    <w:rsid w:val="20DA089D"/>
    <w:rsid w:val="2297614E"/>
    <w:rsid w:val="229E157D"/>
    <w:rsid w:val="23C16B35"/>
    <w:rsid w:val="24280900"/>
    <w:rsid w:val="24E37F11"/>
    <w:rsid w:val="253D3771"/>
    <w:rsid w:val="25862F9E"/>
    <w:rsid w:val="26243349"/>
    <w:rsid w:val="266A2317"/>
    <w:rsid w:val="26AA1A7C"/>
    <w:rsid w:val="279B048A"/>
    <w:rsid w:val="28612A8F"/>
    <w:rsid w:val="2AEF4C89"/>
    <w:rsid w:val="2B436C87"/>
    <w:rsid w:val="2BC32A58"/>
    <w:rsid w:val="2E876BF0"/>
    <w:rsid w:val="314B2DEF"/>
    <w:rsid w:val="323C0B02"/>
    <w:rsid w:val="3333106F"/>
    <w:rsid w:val="35CF2253"/>
    <w:rsid w:val="35DE286E"/>
    <w:rsid w:val="38F97288"/>
    <w:rsid w:val="39947487"/>
    <w:rsid w:val="3D06102C"/>
    <w:rsid w:val="3E1E6276"/>
    <w:rsid w:val="40DD35F5"/>
    <w:rsid w:val="424C7A58"/>
    <w:rsid w:val="437712D2"/>
    <w:rsid w:val="446A74A4"/>
    <w:rsid w:val="452B420A"/>
    <w:rsid w:val="45EF524D"/>
    <w:rsid w:val="4635053F"/>
    <w:rsid w:val="46500769"/>
    <w:rsid w:val="4809333E"/>
    <w:rsid w:val="484418FD"/>
    <w:rsid w:val="48816480"/>
    <w:rsid w:val="48AF2AEE"/>
    <w:rsid w:val="48B956E0"/>
    <w:rsid w:val="48FC164D"/>
    <w:rsid w:val="49CE19A5"/>
    <w:rsid w:val="49E52C6C"/>
    <w:rsid w:val="4B162FC1"/>
    <w:rsid w:val="4BB84D48"/>
    <w:rsid w:val="4C547C35"/>
    <w:rsid w:val="4CD30E24"/>
    <w:rsid w:val="4DF63713"/>
    <w:rsid w:val="4E676BB0"/>
    <w:rsid w:val="4FED442E"/>
    <w:rsid w:val="503C7A30"/>
    <w:rsid w:val="50E67EC9"/>
    <w:rsid w:val="53DB096B"/>
    <w:rsid w:val="53FD4BD8"/>
    <w:rsid w:val="549D1F36"/>
    <w:rsid w:val="54CB1DAD"/>
    <w:rsid w:val="57C439BA"/>
    <w:rsid w:val="58B54151"/>
    <w:rsid w:val="58B96895"/>
    <w:rsid w:val="59D93E6F"/>
    <w:rsid w:val="5ACA1D83"/>
    <w:rsid w:val="5B7831A0"/>
    <w:rsid w:val="5D0B35B7"/>
    <w:rsid w:val="612B1454"/>
    <w:rsid w:val="61A700C2"/>
    <w:rsid w:val="62CB3C6E"/>
    <w:rsid w:val="668C6564"/>
    <w:rsid w:val="669E30E8"/>
    <w:rsid w:val="67760A3E"/>
    <w:rsid w:val="68C34FEC"/>
    <w:rsid w:val="6A5B510D"/>
    <w:rsid w:val="6AD94673"/>
    <w:rsid w:val="6BFD5290"/>
    <w:rsid w:val="6C5C00D6"/>
    <w:rsid w:val="6F642127"/>
    <w:rsid w:val="6F846384"/>
    <w:rsid w:val="6FA2265F"/>
    <w:rsid w:val="6FCF5B2D"/>
    <w:rsid w:val="704973C7"/>
    <w:rsid w:val="70655672"/>
    <w:rsid w:val="709D3E11"/>
    <w:rsid w:val="72380DF1"/>
    <w:rsid w:val="730646C5"/>
    <w:rsid w:val="7376253B"/>
    <w:rsid w:val="74A90BF5"/>
    <w:rsid w:val="766052A4"/>
    <w:rsid w:val="780D5A03"/>
    <w:rsid w:val="792E5ADB"/>
    <w:rsid w:val="7B80502B"/>
    <w:rsid w:val="7D9A5540"/>
    <w:rsid w:val="7E2120FB"/>
    <w:rsid w:val="7F2A7E75"/>
  </w:rsids>
  <m:mathPr>
    <m:mathFont m:val="Cambria Math"/>
    <m:brkBin m:val="before"/>
    <m:brkBinSub m:val="--"/>
    <m:smallFrac m:val="1"/>
    <m:dispDef/>
    <m:lMargin m:val="0"/>
    <m:rMargin m:val="0"/>
    <m:defJc m:val="centerGroup"/>
    <m:wrapIndent m:val="1440"/>
    <m:intLim m:val="subSup"/>
    <m:naryLim m:val="undOvr"/>
  </m:mathPr>
  <w:themeFontLang w:val="en-US" w:eastAsia="zh-CN" w:bidi="hi-I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iPriority="0" w:semiHidden="0" w:name="heading 2"/>
    <w:lsdException w:qFormat="1" w:uiPriority="0" w:semiHidden="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uiPriority="0" w:name="annotation text"/>
    <w:lsdException w:uiPriority="0" w:name="header"/>
    <w:lsdException w:uiPriority="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1" w:semiHidden="0" w:name="Title"/>
    <w:lsdException w:uiPriority="0" w:name="Closing"/>
    <w:lsdException w:uiPriority="0" w:name="Signature"/>
    <w:lsdException w:qFormat="1" w:uiPriority="1" w:name="Default Paragraph Font"/>
    <w:lsdException w:qFormat="1" w:unhideWhenUsed="0" w:uiPriority="1" w:semiHidden="0" w:name="Body Text"/>
    <w:lsdException w:uiPriority="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nhideWhenUsed="0" w:uiPriority="0" w:semiHidden="0" w:name="Hyperlink"/>
    <w:lsdException w:uiPriority="0" w:name="FollowedHyperlink"/>
    <w:lsdException w:qFormat="1" w:unhideWhenUsed="0" w:uiPriority="22" w:semiHidden="0" w:name="Strong"/>
    <w:lsdException w:qFormat="1" w:unhideWhenUsed="0" w:uiPriority="0" w:semiHidden="0" w:name="Emphasis"/>
    <w:lsdException w:uiPriority="0" w:name="Document Map"/>
    <w:lsdException w:uiPriority="0" w:name="Plain Text"/>
    <w:lsdException w:uiPriority="0" w:name="E-mail Signature"/>
    <w:lsdException w:qFormat="1"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39"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autoSpaceDE w:val="0"/>
      <w:autoSpaceDN w:val="0"/>
    </w:pPr>
    <w:rPr>
      <w:rFonts w:ascii="Tahoma" w:hAnsi="Tahoma" w:eastAsia="Tahoma" w:cs="Tahoma"/>
      <w:sz w:val="22"/>
      <w:szCs w:val="22"/>
      <w:lang w:val="en-US" w:eastAsia="en-US" w:bidi="ar-SA"/>
    </w:rPr>
  </w:style>
  <w:style w:type="paragraph" w:styleId="2">
    <w:name w:val="heading 1"/>
    <w:basedOn w:val="1"/>
    <w:next w:val="1"/>
    <w:qFormat/>
    <w:uiPriority w:val="1"/>
    <w:pPr>
      <w:spacing w:before="159"/>
      <w:ind w:left="192"/>
      <w:jc w:val="both"/>
      <w:outlineLvl w:val="0"/>
    </w:pPr>
    <w:rPr>
      <w:b/>
      <w:bCs/>
      <w:sz w:val="18"/>
      <w:szCs w:val="18"/>
    </w:rPr>
  </w:style>
  <w:style w:type="paragraph" w:styleId="3">
    <w:name w:val="heading 2"/>
    <w:basedOn w:val="1"/>
    <w:next w:val="1"/>
    <w:link w:val="21"/>
    <w:unhideWhenUsed/>
    <w:qFormat/>
    <w:uiPriority w:val="0"/>
    <w:pPr>
      <w:keepNext/>
      <w:keepLines/>
      <w:spacing w:before="200"/>
      <w:outlineLvl w:val="1"/>
    </w:pPr>
    <w:rPr>
      <w:rFonts w:asciiTheme="majorHAnsi" w:hAnsiTheme="majorHAnsi" w:eastAsiaTheme="majorEastAsia" w:cstheme="majorBidi"/>
      <w:b/>
      <w:bCs/>
      <w:color w:val="4F81BD" w:themeColor="accent1"/>
      <w:sz w:val="26"/>
      <w:szCs w:val="26"/>
    </w:rPr>
  </w:style>
  <w:style w:type="paragraph" w:styleId="4">
    <w:name w:val="heading 3"/>
    <w:basedOn w:val="1"/>
    <w:next w:val="1"/>
    <w:link w:val="22"/>
    <w:unhideWhenUsed/>
    <w:qFormat/>
    <w:uiPriority w:val="0"/>
    <w:pPr>
      <w:keepNext/>
      <w:keepLines/>
      <w:spacing w:before="200"/>
      <w:outlineLvl w:val="2"/>
    </w:pPr>
    <w:rPr>
      <w:rFonts w:asciiTheme="majorHAnsi" w:hAnsiTheme="majorHAnsi" w:eastAsiaTheme="majorEastAsia" w:cstheme="majorBidi"/>
      <w:b/>
      <w:bCs/>
      <w:color w:val="4F81BD" w:themeColor="accent1"/>
    </w:rPr>
  </w:style>
  <w:style w:type="paragraph" w:styleId="5">
    <w:name w:val="heading 4"/>
    <w:basedOn w:val="1"/>
    <w:next w:val="1"/>
    <w:unhideWhenUsed/>
    <w:qFormat/>
    <w:uiPriority w:val="0"/>
    <w:pPr>
      <w:keepNext/>
      <w:keepLines/>
      <w:spacing w:before="280" w:after="290" w:line="376" w:lineRule="auto"/>
      <w:outlineLvl w:val="3"/>
    </w:pPr>
    <w:rPr>
      <w:b/>
      <w:bCs/>
      <w:sz w:val="28"/>
      <w:szCs w:val="28"/>
    </w:rPr>
  </w:style>
  <w:style w:type="character" w:default="1" w:styleId="6">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8">
    <w:name w:val="Balloon Text"/>
    <w:basedOn w:val="1"/>
    <w:link w:val="19"/>
    <w:qFormat/>
    <w:uiPriority w:val="0"/>
    <w:rPr>
      <w:sz w:val="16"/>
      <w:szCs w:val="16"/>
    </w:rPr>
  </w:style>
  <w:style w:type="paragraph" w:styleId="9">
    <w:name w:val="Body Text"/>
    <w:basedOn w:val="1"/>
    <w:qFormat/>
    <w:uiPriority w:val="1"/>
    <w:rPr>
      <w:sz w:val="18"/>
      <w:szCs w:val="18"/>
    </w:rPr>
  </w:style>
  <w:style w:type="character" w:styleId="10">
    <w:name w:val="Emphasis"/>
    <w:basedOn w:val="6"/>
    <w:qFormat/>
    <w:uiPriority w:val="0"/>
    <w:rPr>
      <w:i/>
      <w:iCs/>
    </w:rPr>
  </w:style>
  <w:style w:type="character" w:styleId="11">
    <w:name w:val="Hyperlink"/>
    <w:basedOn w:val="6"/>
    <w:qFormat/>
    <w:uiPriority w:val="0"/>
    <w:rPr>
      <w:color w:val="0000FF" w:themeColor="hyperlink"/>
      <w:u w:val="single"/>
    </w:rPr>
  </w:style>
  <w:style w:type="paragraph" w:styleId="12">
    <w:name w:val="Normal (Web)"/>
    <w:basedOn w:val="1"/>
    <w:semiHidden/>
    <w:unhideWhenUsed/>
    <w:qFormat/>
    <w:uiPriority w:val="0"/>
    <w:pPr>
      <w:spacing w:before="0" w:beforeAutospacing="1" w:after="0" w:afterAutospacing="1"/>
      <w:ind w:left="0" w:right="0"/>
      <w:jc w:val="left"/>
    </w:pPr>
    <w:rPr>
      <w:rFonts w:ascii="Times New Roman" w:hAnsi="Times New Roman" w:eastAsia="SimSun" w:cs="Times New Roman"/>
      <w:kern w:val="0"/>
      <w:sz w:val="24"/>
      <w:szCs w:val="24"/>
      <w:lang w:val="en-US" w:eastAsia="zh-CN" w:bidi="ar"/>
    </w:rPr>
  </w:style>
  <w:style w:type="character" w:styleId="13">
    <w:name w:val="Strong"/>
    <w:basedOn w:val="6"/>
    <w:qFormat/>
    <w:uiPriority w:val="22"/>
    <w:rPr>
      <w:b/>
      <w:bCs/>
    </w:rPr>
  </w:style>
  <w:style w:type="table" w:styleId="14">
    <w:name w:val="Table Grid"/>
    <w:basedOn w:val="7"/>
    <w:qFormat/>
    <w:uiPriority w:val="39"/>
    <w:rPr>
      <w:rFonts w:asciiTheme="minorHAnsi" w:hAnsiTheme="minorHAnsi" w:eastAsiaTheme="minorHAnsi" w:cstheme="minorBidi"/>
      <w:kern w:val="2"/>
      <w:sz w:val="22"/>
      <w:szCs w:val="22"/>
      <w:lang w:val="en-IN" w:bidi="ar-SA"/>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styleId="15">
    <w:name w:val="Title"/>
    <w:basedOn w:val="1"/>
    <w:qFormat/>
    <w:uiPriority w:val="1"/>
    <w:pPr>
      <w:spacing w:before="76"/>
      <w:ind w:left="3047" w:right="3326" w:firstLine="528"/>
    </w:pPr>
    <w:rPr>
      <w:b/>
      <w:bCs/>
      <w:u w:val="single" w:color="000000"/>
    </w:rPr>
  </w:style>
  <w:style w:type="table" w:customStyle="1" w:styleId="16">
    <w:name w:val="Table Normal1"/>
    <w:semiHidden/>
    <w:unhideWhenUsed/>
    <w:qFormat/>
    <w:uiPriority w:val="2"/>
    <w:tblPr>
      <w:tblCellMar>
        <w:top w:w="0" w:type="dxa"/>
        <w:left w:w="0" w:type="dxa"/>
        <w:bottom w:w="0" w:type="dxa"/>
        <w:right w:w="0" w:type="dxa"/>
      </w:tblCellMar>
    </w:tblPr>
  </w:style>
  <w:style w:type="paragraph" w:styleId="17">
    <w:name w:val="List Paragraph"/>
    <w:basedOn w:val="1"/>
    <w:qFormat/>
    <w:uiPriority w:val="1"/>
    <w:pPr>
      <w:spacing w:before="105"/>
      <w:ind w:left="620" w:hanging="428"/>
    </w:pPr>
  </w:style>
  <w:style w:type="paragraph" w:customStyle="1" w:styleId="18">
    <w:name w:val="Table Paragraph"/>
    <w:basedOn w:val="1"/>
    <w:qFormat/>
    <w:uiPriority w:val="1"/>
  </w:style>
  <w:style w:type="character" w:customStyle="1" w:styleId="19">
    <w:name w:val="Balloon Text Char"/>
    <w:basedOn w:val="6"/>
    <w:link w:val="8"/>
    <w:qFormat/>
    <w:uiPriority w:val="0"/>
    <w:rPr>
      <w:rFonts w:ascii="Tahoma" w:hAnsi="Tahoma" w:eastAsia="Tahoma" w:cs="Tahoma"/>
      <w:sz w:val="16"/>
      <w:szCs w:val="16"/>
      <w:lang w:bidi="ar-SA"/>
    </w:rPr>
  </w:style>
  <w:style w:type="paragraph" w:customStyle="1" w:styleId="20">
    <w:name w:val="wel-con"/>
    <w:basedOn w:val="1"/>
    <w:qFormat/>
    <w:uiPriority w:val="0"/>
    <w:pPr>
      <w:widowControl/>
      <w:autoSpaceDE/>
      <w:autoSpaceDN/>
      <w:spacing w:before="100" w:beforeAutospacing="1" w:after="100" w:afterAutospacing="1"/>
    </w:pPr>
    <w:rPr>
      <w:rFonts w:ascii="Times New Roman" w:hAnsi="Times New Roman" w:eastAsia="Times New Roman" w:cs="Times New Roman"/>
      <w:sz w:val="24"/>
      <w:szCs w:val="24"/>
      <w:lang w:val="en-IN" w:eastAsia="en-IN"/>
    </w:rPr>
  </w:style>
  <w:style w:type="character" w:customStyle="1" w:styleId="21">
    <w:name w:val="Heading 2 Char"/>
    <w:basedOn w:val="6"/>
    <w:link w:val="3"/>
    <w:qFormat/>
    <w:uiPriority w:val="0"/>
    <w:rPr>
      <w:rFonts w:asciiTheme="majorHAnsi" w:hAnsiTheme="majorHAnsi" w:eastAsiaTheme="majorEastAsia" w:cstheme="majorBidi"/>
      <w:b/>
      <w:bCs/>
      <w:color w:val="4F81BD" w:themeColor="accent1"/>
      <w:sz w:val="26"/>
      <w:szCs w:val="26"/>
      <w:lang w:bidi="ar-SA"/>
    </w:rPr>
  </w:style>
  <w:style w:type="character" w:customStyle="1" w:styleId="22">
    <w:name w:val="Heading 3 Char"/>
    <w:basedOn w:val="6"/>
    <w:link w:val="4"/>
    <w:qFormat/>
    <w:uiPriority w:val="0"/>
    <w:rPr>
      <w:rFonts w:asciiTheme="majorHAnsi" w:hAnsiTheme="majorHAnsi" w:eastAsiaTheme="majorEastAsia" w:cstheme="majorBidi"/>
      <w:b/>
      <w:bCs/>
      <w:color w:val="4F81BD" w:themeColor="accent1"/>
      <w:sz w:val="22"/>
      <w:szCs w:val="22"/>
      <w:lang w:bidi="ar-SA"/>
    </w:rPr>
  </w:style>
  <w:style w:type="paragraph" w:styleId="23">
    <w:name w:val="No Spacing"/>
    <w:qFormat/>
    <w:uiPriority w:val="1"/>
    <w:rPr>
      <w:rFonts w:asciiTheme="minorHAnsi" w:hAnsiTheme="minorHAnsi" w:eastAsiaTheme="minorHAnsi" w:cstheme="minorBidi"/>
      <w:kern w:val="2"/>
      <w:sz w:val="22"/>
      <w:szCs w:val="22"/>
      <w:lang w:val="en-IN" w:eastAsia="en-US" w:bidi="ar-SA"/>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image" Target="media/image4.jpeg"/><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2.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8"/>
    <customShpInfo spid="_x0000_s1029"/>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CA359797-CC64-4C50-BC55-D9BCDDED6A7B}">
  <ds:schemaRefs/>
</ds:datastoreItem>
</file>

<file path=docProps/app.xml><?xml version="1.0" encoding="utf-8"?>
<Properties xmlns="http://schemas.openxmlformats.org/officeDocument/2006/extended-properties" xmlns:vt="http://schemas.openxmlformats.org/officeDocument/2006/docPropsVTypes">
  <Template>Normal</Template>
  <Pages>3</Pages>
  <Words>568</Words>
  <Characters>1583</Characters>
  <Lines>8</Lines>
  <Paragraphs>2</Paragraphs>
  <TotalTime>4</TotalTime>
  <ScaleCrop>false</ScaleCrop>
  <LinksUpToDate>false</LinksUpToDate>
  <CharactersWithSpaces>2124</CharactersWithSpaces>
  <Application>WPS Office_12.1.0.25862_F1E327BC-269C-435d-A152-05C5408002CA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2024-02-17T08:19:00Z</dcterms:created>
  <dc:creator>Sarika</dc:creator>
  <cp:lastModifiedBy>Nidhi Aggarwal</cp:lastModifiedBy>
  <cp:lastPrinted>2023-08-28T06:49:00Z</cp:lastPrinted>
  <dcterms:modified xsi:type="dcterms:W3CDTF">2026-04-24T03:43:42Z</dcterms:modified>
  <cp:revision>98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2022-07-20T00:00:00Z</vt:filetime>
  </property>
  <property fmtid="{D5CDD505-2E9C-101B-9397-08002B2CF9AE}" pid="3" name="Creator">
    <vt:lpwstr>Microsoft® Word 2016</vt:lpwstr>
  </property>
  <property fmtid="{D5CDD505-2E9C-101B-9397-08002B2CF9AE}" pid="4" name="LastSaved">
    <vt:filetime>2022-10-31T00:00:00Z</vt:filetime>
  </property>
  <property fmtid="{D5CDD505-2E9C-101B-9397-08002B2CF9AE}" pid="5" name="KSOProductBuildVer">
    <vt:lpwstr>1033-12.1.0.25862</vt:lpwstr>
  </property>
  <property fmtid="{D5CDD505-2E9C-101B-9397-08002B2CF9AE}" pid="6" name="ICV">
    <vt:lpwstr>D150B75FFB704202A3E33658D1C25AFB</vt:lpwstr>
  </property>
  <property fmtid="{D5CDD505-2E9C-101B-9397-08002B2CF9AE}" pid="7" name="KSOTemplateDocerSaveRecord">
    <vt:lpwstr>eyJoZGlkIjoiNjE0YWNjNzE1OTE5YTVlZTYwNDY5M2IzZmExNGQ2MDAiLCJ1c2VySWQiOiI1NjcxNTQ4NjM3MDIifQ==</vt:lpwstr>
  </property>
</Properties>
</file>